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B974D0" w14:textId="77777777" w:rsidR="00D31B79" w:rsidRDefault="00000000">
      <w:pPr>
        <w:pStyle w:val="Title"/>
        <w:jc w:val="center"/>
      </w:pPr>
      <w:r>
        <w:t>Safeguarding and Child Protection Policy &amp; Procedures</w:t>
      </w:r>
    </w:p>
    <w:p w14:paraId="6CC32188" w14:textId="77777777" w:rsidR="00D31B79" w:rsidRDefault="00000000">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D31B79" w14:paraId="07F07D32" w14:textId="77777777">
        <w:trPr>
          <w:jc w:val="center"/>
        </w:trPr>
        <w:tc>
          <w:tcPr>
            <w:tcW w:w="2520" w:type="dxa"/>
            <w:shd w:val="clear" w:color="auto" w:fill="EDEDED"/>
            <w:vAlign w:val="center"/>
          </w:tcPr>
          <w:p w14:paraId="14EA53AC" w14:textId="77777777" w:rsidR="00D31B79" w:rsidRDefault="00000000">
            <w:r>
              <w:rPr>
                <w:b/>
              </w:rPr>
              <w:t>Policy owner</w:t>
            </w:r>
          </w:p>
        </w:tc>
        <w:tc>
          <w:tcPr>
            <w:tcW w:w="7992" w:type="dxa"/>
            <w:vAlign w:val="center"/>
          </w:tcPr>
          <w:p w14:paraId="7C98AB4C" w14:textId="77777777" w:rsidR="00D31B79" w:rsidRDefault="00000000">
            <w:r>
              <w:t>Registered Provider / Responsible Individual and Designated Safeguarding Lead</w:t>
            </w:r>
          </w:p>
        </w:tc>
      </w:tr>
      <w:tr w:rsidR="00D31B79" w14:paraId="7E26CA74" w14:textId="77777777">
        <w:trPr>
          <w:jc w:val="center"/>
        </w:trPr>
        <w:tc>
          <w:tcPr>
            <w:tcW w:w="2520" w:type="dxa"/>
            <w:shd w:val="clear" w:color="auto" w:fill="EDEDED"/>
            <w:vAlign w:val="center"/>
          </w:tcPr>
          <w:p w14:paraId="2FFFA0EF" w14:textId="77777777" w:rsidR="00D31B79" w:rsidRDefault="00000000">
            <w:r>
              <w:rPr>
                <w:b/>
              </w:rPr>
              <w:t>Effective date</w:t>
            </w:r>
          </w:p>
        </w:tc>
        <w:tc>
          <w:tcPr>
            <w:tcW w:w="7992" w:type="dxa"/>
            <w:vAlign w:val="center"/>
          </w:tcPr>
          <w:p w14:paraId="7CCDCC62" w14:textId="77777777" w:rsidR="00D31B79" w:rsidRDefault="00000000">
            <w:r>
              <w:t>1 September 2026</w:t>
            </w:r>
          </w:p>
        </w:tc>
      </w:tr>
      <w:tr w:rsidR="00D31B79" w14:paraId="71DDCCBB" w14:textId="77777777">
        <w:trPr>
          <w:jc w:val="center"/>
        </w:trPr>
        <w:tc>
          <w:tcPr>
            <w:tcW w:w="2520" w:type="dxa"/>
            <w:shd w:val="clear" w:color="auto" w:fill="EDEDED"/>
            <w:vAlign w:val="center"/>
          </w:tcPr>
          <w:p w14:paraId="3131B1E9" w14:textId="77777777" w:rsidR="00D31B79" w:rsidRDefault="00000000">
            <w:r>
              <w:rPr>
                <w:b/>
              </w:rPr>
              <w:t>Review</w:t>
            </w:r>
          </w:p>
        </w:tc>
        <w:tc>
          <w:tcPr>
            <w:tcW w:w="7992" w:type="dxa"/>
            <w:vAlign w:val="center"/>
          </w:tcPr>
          <w:p w14:paraId="5A831587" w14:textId="77777777" w:rsidR="00D31B79" w:rsidRDefault="00000000">
            <w:r>
              <w:t>August 2027, or sooner following a material legal/regulatory change, significant incident or change to the service</w:t>
            </w:r>
          </w:p>
        </w:tc>
      </w:tr>
      <w:tr w:rsidR="00D31B79" w14:paraId="34CEC6BB" w14:textId="77777777">
        <w:trPr>
          <w:jc w:val="center"/>
        </w:trPr>
        <w:tc>
          <w:tcPr>
            <w:tcW w:w="2520" w:type="dxa"/>
            <w:shd w:val="clear" w:color="auto" w:fill="EDEDED"/>
            <w:vAlign w:val="center"/>
          </w:tcPr>
          <w:p w14:paraId="65042954" w14:textId="77777777" w:rsidR="00D31B79" w:rsidRDefault="00000000">
            <w:r>
              <w:rPr>
                <w:b/>
              </w:rPr>
              <w:t>Applies to</w:t>
            </w:r>
          </w:p>
        </w:tc>
        <w:tc>
          <w:tcPr>
            <w:tcW w:w="7992" w:type="dxa"/>
            <w:vAlign w:val="center"/>
          </w:tcPr>
          <w:p w14:paraId="6BB25E0B" w14:textId="77777777" w:rsidR="00D31B79" w:rsidRDefault="00000000">
            <w:r>
              <w:t>Magor and The Dell (CIW-registered holiday/out-of-school childcare provision)</w:t>
            </w:r>
          </w:p>
        </w:tc>
      </w:tr>
      <w:tr w:rsidR="00D31B79" w14:paraId="2F0531CC" w14:textId="77777777">
        <w:trPr>
          <w:jc w:val="center"/>
        </w:trPr>
        <w:tc>
          <w:tcPr>
            <w:tcW w:w="2520" w:type="dxa"/>
            <w:shd w:val="clear" w:color="auto" w:fill="EDEDED"/>
            <w:vAlign w:val="center"/>
          </w:tcPr>
          <w:p w14:paraId="7BAABBA3" w14:textId="77777777" w:rsidR="00D31B79" w:rsidRDefault="00000000">
            <w:r>
              <w:rPr>
                <w:b/>
              </w:rPr>
              <w:t>Principal NMS / basis</w:t>
            </w:r>
          </w:p>
        </w:tc>
        <w:tc>
          <w:tcPr>
            <w:tcW w:w="7992" w:type="dxa"/>
            <w:vAlign w:val="center"/>
          </w:tcPr>
          <w:p w14:paraId="5FED55E6" w14:textId="77777777" w:rsidR="00D31B79" w:rsidRDefault="00000000">
            <w:r>
              <w:t>NMS 20; NMS Annex C; Regulations 20, 22, 27 and 31</w:t>
            </w:r>
          </w:p>
        </w:tc>
      </w:tr>
    </w:tbl>
    <w:p w14:paraId="75541F65" w14:textId="77777777" w:rsidR="00D31B79" w:rsidRDefault="00000000">
      <w:pPr>
        <w:pStyle w:val="PolicyNote"/>
      </w:pPr>
      <w:r>
        <w:t>This document has been reviewed against the National Minimum Standards for Regulated Childcare published by Welsh Government on 18 June 2026 and the Child Minding and Day Care (Wales) Regulations 2010 (as amended).</w:t>
      </w:r>
    </w:p>
    <w:p w14:paraId="3745600D" w14:textId="77777777" w:rsidR="00D31B79" w:rsidRDefault="00000000">
      <w:pPr>
        <w:pStyle w:val="Heading1"/>
      </w:pPr>
      <w:r>
        <w:t>1. Purpose and safeguarding commitment</w:t>
      </w:r>
    </w:p>
    <w:p w14:paraId="7B829E06" w14:textId="77777777" w:rsidR="00D31B79" w:rsidRDefault="00000000">
      <w:r>
        <w:t>The Lil Rascals places the safety, welfare and rights of every child first. Safeguarding is everyone’s responsibility. Staff, volunteers, students and managers must act without delay when they are worried that a child may be at risk of abuse, neglect, exploitation or other harm.</w:t>
      </w:r>
    </w:p>
    <w:p w14:paraId="5CF53B12" w14:textId="77777777" w:rsidR="00D31B79" w:rsidRDefault="00000000">
      <w:r>
        <w:t>This policy applies to all staff, workers, volunteers, students, contractors and visitors at Magor and The Dell. It must be read alongside the Code of Conduct, Behaviour Policy, Anti-Bullying Policy, Confidentiality and Information Sharing Policy, Whistleblowing arrangements, Safer Recruitment arrangements, Complaints Policy and Emergency Procedures.</w:t>
      </w:r>
    </w:p>
    <w:p w14:paraId="46E81B26" w14:textId="77777777" w:rsidR="00D31B79" w:rsidRDefault="00000000">
      <w:pPr>
        <w:pStyle w:val="Heading1"/>
      </w:pPr>
      <w:r>
        <w:t>2. Key safeguarding contacts</w:t>
      </w:r>
    </w:p>
    <w:p w14:paraId="51665313" w14:textId="77777777" w:rsidR="00D31B79" w:rsidRDefault="00000000">
      <w:pPr>
        <w:pStyle w:val="ListBullet"/>
        <w:spacing w:after="40"/>
      </w:pPr>
      <w:r>
        <w:rPr>
          <w:b/>
        </w:rPr>
        <w:t xml:space="preserve">Designated Safeguarding Lead (DSL): </w:t>
      </w:r>
      <w:r>
        <w:t>Craig Lambourne</w:t>
      </w:r>
    </w:p>
    <w:p w14:paraId="5D8DEAAC" w14:textId="77777777" w:rsidR="00D31B79" w:rsidRDefault="00000000">
      <w:pPr>
        <w:pStyle w:val="ListBullet"/>
        <w:spacing w:after="40"/>
      </w:pPr>
      <w:r>
        <w:t>Deputy DSLs - Magor: Nadine Bishop and Joanne Bartlett. Deputy DSLs - The Dell: Ellie Mullahy and Georgia Sims.</w:t>
      </w:r>
    </w:p>
    <w:p w14:paraId="2870C278" w14:textId="77777777" w:rsidR="00D31B79" w:rsidRDefault="00000000">
      <w:pPr>
        <w:pStyle w:val="ListBullet"/>
        <w:spacing w:after="40"/>
      </w:pPr>
      <w:r>
        <w:rPr>
          <w:b/>
        </w:rPr>
        <w:t xml:space="preserve">Monmouthshire Children’s Services: </w:t>
      </w:r>
      <w:r>
        <w:t>01291 635669 (telephone first); childduty@monmouthshire.gov.uk for follow-up/information.</w:t>
      </w:r>
    </w:p>
    <w:p w14:paraId="08E14459" w14:textId="77777777" w:rsidR="00D31B79" w:rsidRDefault="00000000">
      <w:pPr>
        <w:pStyle w:val="ListBullet"/>
        <w:spacing w:after="40"/>
      </w:pPr>
      <w:r>
        <w:rPr>
          <w:b/>
        </w:rPr>
        <w:t xml:space="preserve">Out-of-hours safeguarding emergency duty: </w:t>
      </w:r>
      <w:r>
        <w:t>0800 328 4432</w:t>
      </w:r>
    </w:p>
    <w:p w14:paraId="4507BA23" w14:textId="77777777" w:rsidR="00D31B79" w:rsidRDefault="00000000">
      <w:pPr>
        <w:pStyle w:val="ListBullet"/>
        <w:spacing w:after="40"/>
      </w:pPr>
      <w:r>
        <w:rPr>
          <w:b/>
        </w:rPr>
        <w:t xml:space="preserve">Police: </w:t>
      </w:r>
      <w:r>
        <w:t>999 where there is immediate danger; 101 for non-emergency police matters.</w:t>
      </w:r>
    </w:p>
    <w:p w14:paraId="547CA635" w14:textId="77777777" w:rsidR="00D31B79" w:rsidRDefault="00000000">
      <w:pPr>
        <w:pStyle w:val="ListBullet"/>
        <w:spacing w:after="40"/>
      </w:pPr>
      <w:r>
        <w:rPr>
          <w:b/>
        </w:rPr>
        <w:t xml:space="preserve">Care Inspectorate Wales: </w:t>
      </w:r>
      <w:r>
        <w:t>0300 7900 126; ciw@gov.wales; statutory notifications through CIW Online.</w:t>
      </w:r>
    </w:p>
    <w:p w14:paraId="4D0122C2" w14:textId="77777777" w:rsidR="00D31B79" w:rsidRDefault="00000000">
      <w:r>
        <w:t>A concern must not be delayed because the DSL or deputy is unavailable. Any practitioner may contact Children’s Services or the police directly. If a child appears to be in immediate danger, call 999.</w:t>
      </w:r>
    </w:p>
    <w:p w14:paraId="3F9F4EB5" w14:textId="77777777" w:rsidR="00D31B79" w:rsidRDefault="00000000">
      <w:pPr>
        <w:pStyle w:val="Heading1"/>
      </w:pPr>
      <w:r>
        <w:t>3. Legal and procedural framework</w:t>
      </w:r>
    </w:p>
    <w:p w14:paraId="5D9B549D" w14:textId="77777777" w:rsidR="00D31B79" w:rsidRDefault="00000000">
      <w:pPr>
        <w:pStyle w:val="ListBullet"/>
        <w:spacing w:after="40"/>
      </w:pPr>
      <w:r>
        <w:t>Social Services and Well-being (Wales) Act 2014 and statutory Working Together to Safeguard People guidance.</w:t>
      </w:r>
    </w:p>
    <w:p w14:paraId="2B09E33A" w14:textId="77777777" w:rsidR="00D31B79" w:rsidRDefault="00000000">
      <w:pPr>
        <w:pStyle w:val="ListBullet"/>
        <w:spacing w:after="40"/>
      </w:pPr>
      <w:r>
        <w:t>Wales Safeguarding Procedures, including the June 2026 Section 5 procedures for allegations/concerns about practitioners and persons in positions of trust.</w:t>
      </w:r>
    </w:p>
    <w:p w14:paraId="355EF9E5" w14:textId="77777777" w:rsidR="00D31B79" w:rsidRDefault="00000000">
      <w:pPr>
        <w:pStyle w:val="ListBullet"/>
        <w:spacing w:after="40"/>
      </w:pPr>
      <w:r>
        <w:t>Children and Families (Wales) Measure 2010; Child Minding and Day Care (Wales) Regulations 2010 (as amended); NMS 20 and Annex C.</w:t>
      </w:r>
    </w:p>
    <w:p w14:paraId="17A58728" w14:textId="77777777" w:rsidR="00D31B79" w:rsidRDefault="00000000">
      <w:pPr>
        <w:pStyle w:val="ListBullet"/>
        <w:spacing w:after="40"/>
      </w:pPr>
      <w:r>
        <w:t>Children Act 1989 and 2004 where applicable; Counter-Terrorism and Security Act 2015 (Prevent duty); Equality Act 2010; Human Rights Act 1998; UN Convention on the Rights of the Child.</w:t>
      </w:r>
    </w:p>
    <w:p w14:paraId="443ECF84" w14:textId="77777777" w:rsidR="00D31B79" w:rsidRDefault="00000000">
      <w:pPr>
        <w:pStyle w:val="Heading1"/>
      </w:pPr>
      <w:r>
        <w:t>4. Recognising concerns</w:t>
      </w:r>
    </w:p>
    <w:p w14:paraId="38ABC775" w14:textId="77777777" w:rsidR="00D31B79" w:rsidRDefault="00000000">
      <w:r>
        <w:t xml:space="preserve">Staff remain professionally curious and alert to changes in presentation, behaviour, attendance, relationships or circumstances. Harm can happen within or outside the family, in the setting, in the community and online. Categories and contexts include physical abuse, emotional abuse, sexual abuse, neglect, domestic abuse, child </w:t>
      </w:r>
      <w:r>
        <w:lastRenderedPageBreak/>
        <w:t>sexual or criminal exploitation, trafficking/modern slavery, harmful sexual behaviour, child-on-child abuse, bullying, online abuse, female genital mutilation, forced marriage, radicalisation, county lines, fabricated or induced illness and other forms of abuse or exploitation.</w:t>
      </w:r>
    </w:p>
    <w:p w14:paraId="310F9870" w14:textId="77777777" w:rsidR="00D31B79" w:rsidRDefault="00000000">
      <w:r>
        <w:t>Children may communicate through words, behaviour, play, drawings, signs, technology or changes in demeanour. Disability, neurodivergence, communication needs, trauma, language or fear may affect how a child shows or reports harm.</w:t>
      </w:r>
    </w:p>
    <w:p w14:paraId="3E57DEB9" w14:textId="77777777" w:rsidR="00D31B79" w:rsidRDefault="00000000">
      <w:pPr>
        <w:pStyle w:val="Heading1"/>
      </w:pPr>
      <w:r>
        <w:t>5. Responding to a disclosure or concern</w:t>
      </w:r>
    </w:p>
    <w:p w14:paraId="4C083779" w14:textId="77777777" w:rsidR="00D31B79" w:rsidRDefault="00000000">
      <w:pPr>
        <w:pStyle w:val="ListNumber"/>
        <w:spacing w:after="40"/>
      </w:pPr>
      <w:r>
        <w:t>Ensure immediate safety. If there is immediate danger or urgent medical need, call 999.</w:t>
      </w:r>
    </w:p>
    <w:p w14:paraId="7244F5BF" w14:textId="77777777" w:rsidR="00D31B79" w:rsidRDefault="00000000">
      <w:pPr>
        <w:pStyle w:val="ListNumber"/>
        <w:spacing w:after="40"/>
      </w:pPr>
      <w:r>
        <w:t>Listen calmly and take the child seriously. Reassure them that they were right to tell you.</w:t>
      </w:r>
    </w:p>
    <w:p w14:paraId="5A948397" w14:textId="77777777" w:rsidR="00D31B79" w:rsidRDefault="00000000">
      <w:pPr>
        <w:pStyle w:val="ListNumber"/>
        <w:spacing w:after="40"/>
      </w:pPr>
      <w:r>
        <w:t>Do not investigate, ask leading questions, make assumptions or promise confidentiality. Use only minimal open prompts needed to clarify what the child is saying.</w:t>
      </w:r>
    </w:p>
    <w:p w14:paraId="0E892494" w14:textId="77777777" w:rsidR="00D31B79" w:rsidRDefault="00000000">
      <w:pPr>
        <w:pStyle w:val="ListNumber"/>
        <w:spacing w:after="40"/>
      </w:pPr>
      <w:r>
        <w:t>Record as soon as possible: date/time, what was seen/heard, the child’s exact words where possible, who was present, actions taken and the name/signature of the person recording.</w:t>
      </w:r>
    </w:p>
    <w:p w14:paraId="3E4D0ABF" w14:textId="77777777" w:rsidR="00D31B79" w:rsidRDefault="00000000">
      <w:pPr>
        <w:pStyle w:val="ListNumber"/>
        <w:spacing w:after="40"/>
      </w:pPr>
      <w:r>
        <w:t>Report immediately to the DSL/deputy. The DSL decides next steps, including a Duty to Report/referral to Children’s Services. This must not cause delay where a practitioner needs to report directly.</w:t>
      </w:r>
    </w:p>
    <w:p w14:paraId="2CA21815" w14:textId="77777777" w:rsidR="00D31B79" w:rsidRDefault="00000000">
      <w:pPr>
        <w:pStyle w:val="ListNumber"/>
        <w:spacing w:after="40"/>
      </w:pPr>
      <w:r>
        <w:t>Keep information confidential and share only on a lawful, proportionate, need-to-know basis.</w:t>
      </w:r>
    </w:p>
    <w:p w14:paraId="6182972C" w14:textId="77777777" w:rsidR="00D31B79" w:rsidRDefault="00000000">
      <w:pPr>
        <w:pStyle w:val="Heading1"/>
      </w:pPr>
      <w:r>
        <w:t>6. Allegations or concerns about adults working with children</w:t>
      </w:r>
    </w:p>
    <w:p w14:paraId="69EE6001" w14:textId="77777777" w:rsidR="00D31B79" w:rsidRDefault="00000000">
      <w:r>
        <w:t>Any allegation or significant safeguarding concern about a staff member, manager, volunteer, student, contractor or other person in a position of trust is managed under Wales Safeguarding Procedures Section 5. The first recipient must record facts and report immediately; they must not conduct an internal investigation or ask leading questions.</w:t>
      </w:r>
    </w:p>
    <w:p w14:paraId="78E5EB37" w14:textId="77777777" w:rsidR="00D31B79" w:rsidRDefault="00000000">
      <w:pPr>
        <w:pStyle w:val="ListBullet"/>
        <w:spacing w:after="40"/>
      </w:pPr>
      <w:r>
        <w:t>The organisation will make the child safe, carry out an immediate organisational risk assessment and notify the appropriate Local Authority Designated Officer / Designated Officer for Safeguarding (LADO/DOS) within 24 hours or the next working day, sooner where urgent.</w:t>
      </w:r>
    </w:p>
    <w:p w14:paraId="277D898E" w14:textId="77777777" w:rsidR="00D31B79" w:rsidRDefault="00000000">
      <w:pPr>
        <w:pStyle w:val="ListBullet"/>
        <w:spacing w:after="40"/>
      </w:pPr>
      <w:r>
        <w:t>Where the DSL is the subject of the allegation, the matter is reported to another senior manager/Responsible Individual and directly to the LADO/DOS as appropriate.</w:t>
      </w:r>
    </w:p>
    <w:p w14:paraId="1612C7B5" w14:textId="77777777" w:rsidR="00D31B79" w:rsidRDefault="00000000">
      <w:pPr>
        <w:pStyle w:val="ListBullet"/>
        <w:spacing w:after="40"/>
      </w:pPr>
      <w:r>
        <w:t>CIW is notified immediately where the event falls within Regulation 31 / Schedule 4 or NMS 21 significant-event requirements.</w:t>
      </w:r>
    </w:p>
    <w:p w14:paraId="69842A4A" w14:textId="77777777" w:rsidR="00D31B79" w:rsidRDefault="00000000">
      <w:pPr>
        <w:pStyle w:val="ListBullet"/>
        <w:spacing w:after="40"/>
      </w:pPr>
      <w:r>
        <w:t>Suspension is not automatic and is a neutral protective measure. Alternatives, restrictions or redeployment will be considered with LADO/DOS/Police/HR advice.</w:t>
      </w:r>
    </w:p>
    <w:p w14:paraId="0E575A4A" w14:textId="77777777" w:rsidR="00D31B79" w:rsidRDefault="00000000">
      <w:pPr>
        <w:pStyle w:val="ListBullet"/>
        <w:spacing w:after="40"/>
      </w:pPr>
      <w:r>
        <w:t>The individual who is the subject of an allegation is treated fairly, informed when safe to do so and provided with a named welfare contact.</w:t>
      </w:r>
    </w:p>
    <w:p w14:paraId="482F7098" w14:textId="77777777" w:rsidR="00D31B79" w:rsidRDefault="00000000">
      <w:pPr>
        <w:pStyle w:val="ListBullet"/>
        <w:spacing w:after="40"/>
      </w:pPr>
      <w:r>
        <w:t>A referral to the Disclosure and Barring Service and/or other professional regulator is made where the statutory referral criteria are met.</w:t>
      </w:r>
    </w:p>
    <w:p w14:paraId="5EFF5B65" w14:textId="77777777" w:rsidR="00D31B79" w:rsidRDefault="00000000">
      <w:pPr>
        <w:pStyle w:val="Heading1"/>
      </w:pPr>
      <w:r>
        <w:t>7. Lower-level practice concerns and whistleblowing</w:t>
      </w:r>
    </w:p>
    <w:p w14:paraId="05622C47" w14:textId="77777777" w:rsidR="00D31B79" w:rsidRDefault="00000000">
      <w:r>
        <w:t>Practice or conduct concerns that do not meet the Section 5 threshold are still recorded and addressed promptly through supervision, management or disciplinary procedures. Patterns of lower-level concerns are monitored because repeated or cumulative behaviours may indicate a safeguarding risk. Staff can use the Whistleblowing Policy where they feel unable to raise a concern through normal management routes, or where a concern has not been acted upon.</w:t>
      </w:r>
    </w:p>
    <w:p w14:paraId="22495991" w14:textId="77777777" w:rsidR="00D31B79" w:rsidRDefault="00000000">
      <w:pPr>
        <w:pStyle w:val="Heading1"/>
      </w:pPr>
      <w:r>
        <w:t>8. Safer recruitment, suitability and supervision</w:t>
      </w:r>
    </w:p>
    <w:p w14:paraId="72FDC4DF" w14:textId="77777777" w:rsidR="00D31B79" w:rsidRDefault="00000000">
      <w:pPr>
        <w:pStyle w:val="ListBullet"/>
        <w:spacing w:after="40"/>
      </w:pPr>
      <w:r>
        <w:t>Required recruitment and suitability checks, including enhanced DBS checks where required, are completed before a person starts work or has regular unsupervised contact with children.</w:t>
      </w:r>
    </w:p>
    <w:p w14:paraId="0C769DDE" w14:textId="77777777" w:rsidR="00D31B79" w:rsidRDefault="00000000">
      <w:pPr>
        <w:pStyle w:val="ListBullet"/>
        <w:spacing w:after="40"/>
      </w:pPr>
      <w:r>
        <w:t>References, identity, relevant qualifications, employment history and right-to-work information are verified and recorded in the staff file.</w:t>
      </w:r>
    </w:p>
    <w:p w14:paraId="3D93150E" w14:textId="77777777" w:rsidR="00D31B79" w:rsidRDefault="00000000">
      <w:pPr>
        <w:pStyle w:val="ListBullet"/>
        <w:spacing w:after="40"/>
      </w:pPr>
      <w:r>
        <w:lastRenderedPageBreak/>
        <w:t>Staff must disclose information that may affect their suitability. Management responds proportionately and makes regulatory notifications where required.</w:t>
      </w:r>
    </w:p>
    <w:p w14:paraId="4E9B97E5" w14:textId="77777777" w:rsidR="00D31B79" w:rsidRDefault="00000000">
      <w:pPr>
        <w:pStyle w:val="ListBullet"/>
        <w:spacing w:after="40"/>
      </w:pPr>
      <w:r>
        <w:t>Induction in the first week includes safeguarding and health and safety. Paid staff receive regular one-to-one supervision with safeguarding as a standing area, and formal appraisal at least annually.</w:t>
      </w:r>
    </w:p>
    <w:p w14:paraId="421F15EA" w14:textId="77777777" w:rsidR="00D31B79" w:rsidRDefault="00000000">
      <w:pPr>
        <w:pStyle w:val="ListBullet"/>
        <w:spacing w:after="40"/>
      </w:pPr>
      <w:r>
        <w:t>Safeguarding training follows the National Safeguarding Training, Learning and Development Standards for Wales and NMS Annex C, with role-appropriate refresher learning and updates.</w:t>
      </w:r>
    </w:p>
    <w:p w14:paraId="3D989729" w14:textId="77777777" w:rsidR="00D31B79" w:rsidRDefault="00000000">
      <w:pPr>
        <w:pStyle w:val="Heading1"/>
      </w:pPr>
      <w:r>
        <w:t>9. Online safety, images and professional boundaries</w:t>
      </w:r>
    </w:p>
    <w:p w14:paraId="21EBE1FA" w14:textId="77777777" w:rsidR="00D31B79" w:rsidRDefault="00000000">
      <w:pPr>
        <w:pStyle w:val="ListBullet"/>
        <w:spacing w:after="40"/>
      </w:pPr>
      <w:r>
        <w:t>Personal devices must not be used to photograph or record children. Only authorised setting devices/systems may be used in accordance with parental permissions, data protection and safeguarding procedures.</w:t>
      </w:r>
    </w:p>
    <w:p w14:paraId="714904BD" w14:textId="77777777" w:rsidR="00D31B79" w:rsidRDefault="00000000">
      <w:pPr>
        <w:pStyle w:val="ListBullet"/>
        <w:spacing w:after="40"/>
      </w:pPr>
      <w:r>
        <w:t>Staff must maintain professional boundaries online and offline and must not privately message, add/follow or form personal social-media relationships with children attending the setting.</w:t>
      </w:r>
    </w:p>
    <w:p w14:paraId="1947CD75" w14:textId="77777777" w:rsidR="00D31B79" w:rsidRDefault="00000000">
      <w:pPr>
        <w:pStyle w:val="ListBullet"/>
        <w:spacing w:after="40"/>
      </w:pPr>
      <w:r>
        <w:t>Online sexual harassment, non-consensual image sharing, cyberbullying, grooming, exploitation and AI-generated sexualised or abusive content are treated as safeguarding concerns.</w:t>
      </w:r>
    </w:p>
    <w:p w14:paraId="72A1D2A6" w14:textId="77777777" w:rsidR="00D31B79" w:rsidRDefault="00000000">
      <w:pPr>
        <w:pStyle w:val="Heading1"/>
      </w:pPr>
      <w:r>
        <w:t>10. Records, confidentiality and information sharing</w:t>
      </w:r>
    </w:p>
    <w:p w14:paraId="451B1FA4" w14:textId="77777777" w:rsidR="00D31B79" w:rsidRDefault="00000000">
      <w:r>
        <w:t>Safeguarding records are factual, chronological, securely stored and accessible only to authorised people. Safeguarding information may be shared without consent where this is necessary and lawful to protect a child. Parents will normally be informed unless doing so could increase risk, prejudice an investigation or conflict with advice from Children’s Services/Police.</w:t>
      </w:r>
    </w:p>
    <w:p w14:paraId="3C99C1A7" w14:textId="77777777" w:rsidR="00D31B79" w:rsidRDefault="00000000">
      <w:pPr>
        <w:pStyle w:val="Heading1"/>
      </w:pPr>
      <w:r>
        <w:t>11. Review, monitoring and notifications</w:t>
      </w:r>
    </w:p>
    <w:p w14:paraId="71A6ECCC" w14:textId="77777777" w:rsidR="00D31B79" w:rsidRDefault="00000000">
      <w:r>
        <w:t>The DSL and management review safeguarding practice, training and significant incidents. CIW is notified immediately of significant events required by Regulation 31 / Schedule 4 and NMS 21. The policy is reviewed at least annually and sooner after a material change, significant event, learning review or update to Wales Safeguarding Procedures.</w:t>
      </w:r>
    </w:p>
    <w:p w14:paraId="2BD732BD" w14:textId="77777777" w:rsidR="00D31B79" w:rsidRDefault="00000000">
      <w:pPr>
        <w:pStyle w:val="Heading2"/>
      </w:pPr>
      <w:r>
        <w:t>Regulatory and guidance references</w:t>
      </w:r>
    </w:p>
    <w:p w14:paraId="79C25466" w14:textId="77777777" w:rsidR="00D31B79" w:rsidRDefault="00000000">
      <w:pPr>
        <w:pStyle w:val="ListBullet"/>
        <w:spacing w:after="40"/>
      </w:pPr>
      <w:r>
        <w:t>NMS Standard 20: Safeguarding and Annex C safeguarding guidance (18 June 2026).</w:t>
      </w:r>
    </w:p>
    <w:p w14:paraId="2F2CC1CB" w14:textId="77777777" w:rsidR="00D31B79" w:rsidRDefault="00000000">
      <w:pPr>
        <w:pStyle w:val="ListBullet"/>
        <w:spacing w:after="40"/>
      </w:pPr>
      <w:r>
        <w:t>Wales Safeguarding Procedures, including Section 5: allegations/concerns about practitioners and persons in positions of trust (updated June 2026).</w:t>
      </w:r>
    </w:p>
    <w:p w14:paraId="6313626F" w14:textId="77777777" w:rsidR="00D31B79" w:rsidRDefault="00000000">
      <w:pPr>
        <w:pStyle w:val="ListBullet"/>
        <w:spacing w:after="40"/>
      </w:pPr>
      <w:r>
        <w:t>Social Services and Well-being (Wales) Act 2014 and Working Together to Safeguard People statutory guidance.</w:t>
      </w:r>
    </w:p>
    <w:p w14:paraId="79B4266B" w14:textId="77777777" w:rsidR="00D31B79" w:rsidRDefault="00000000">
      <w:pPr>
        <w:pStyle w:val="ListBullet"/>
        <w:spacing w:after="40"/>
      </w:pPr>
      <w:r>
        <w:t>Regulation 31 and Schedule 4: statutory notifications to CIW.</w:t>
      </w:r>
    </w:p>
    <w:p w14:paraId="0F32DEDF" w14:textId="77777777" w:rsidR="00D31B79" w:rsidRDefault="00000000">
      <w:pPr>
        <w:pStyle w:val="Heading2"/>
      </w:pPr>
      <w:r>
        <w:t>Approval</w:t>
      </w:r>
    </w:p>
    <w:p w14:paraId="2D9CB833" w14:textId="758BD805" w:rsidR="00D31B79" w:rsidRDefault="00000000">
      <w:pPr>
        <w:spacing w:after="40"/>
      </w:pPr>
      <w:r>
        <w:rPr>
          <w:b/>
        </w:rPr>
        <w:t xml:space="preserve">Approved by: </w:t>
      </w:r>
      <w:r w:rsidR="001049EA">
        <w:t>Craig Lambourne</w:t>
      </w:r>
      <w:r>
        <w:t xml:space="preserve">    </w:t>
      </w:r>
      <w:r>
        <w:rPr>
          <w:b/>
        </w:rPr>
        <w:t xml:space="preserve">Date: </w:t>
      </w:r>
      <w:r w:rsidR="0082360F">
        <w:t xml:space="preserve"> 10/08/26</w:t>
      </w:r>
    </w:p>
    <w:sectPr w:rsidR="00D31B79"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2BDB49" w14:textId="77777777" w:rsidR="00F42F37" w:rsidRDefault="00F42F37">
      <w:pPr>
        <w:spacing w:after="0" w:line="240" w:lineRule="auto"/>
      </w:pPr>
      <w:r>
        <w:separator/>
      </w:r>
    </w:p>
  </w:endnote>
  <w:endnote w:type="continuationSeparator" w:id="0">
    <w:p w14:paraId="4C553893" w14:textId="77777777" w:rsidR="00F42F37" w:rsidRDefault="00F42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ED1C5D" w14:textId="77777777" w:rsidR="00D31B79" w:rsidRDefault="00000000">
    <w:pPr>
      <w:pStyle w:val="PolicyNote"/>
    </w:pPr>
    <w:r>
      <w:t>The Lil Rascals Ltd | Safeguarding and Child Protection Policy &amp; Procedures | Effective 1 September 2026</w:t>
    </w:r>
  </w:p>
  <w:p w14:paraId="5865FC37" w14:textId="55C19A6E" w:rsidR="00D31B79" w:rsidRDefault="00000000">
    <w:pPr>
      <w:jc w:val="right"/>
    </w:pPr>
    <w:r>
      <w:t xml:space="preserve">Page </w:t>
    </w:r>
    <w:r>
      <w:fldChar w:fldCharType="begin"/>
    </w:r>
    <w:r>
      <w:instrText>PAGE</w:instrText>
    </w:r>
    <w:r>
      <w:fldChar w:fldCharType="separate"/>
    </w:r>
    <w:r w:rsidR="001049E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3E8A69" w14:textId="77777777" w:rsidR="00F42F37" w:rsidRDefault="00F42F37">
      <w:pPr>
        <w:spacing w:after="0" w:line="240" w:lineRule="auto"/>
      </w:pPr>
      <w:r>
        <w:separator/>
      </w:r>
    </w:p>
  </w:footnote>
  <w:footnote w:type="continuationSeparator" w:id="0">
    <w:p w14:paraId="64C58CA7" w14:textId="77777777" w:rsidR="00F42F37" w:rsidRDefault="00F42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7514289">
    <w:abstractNumId w:val="8"/>
  </w:num>
  <w:num w:numId="2" w16cid:durableId="745304487">
    <w:abstractNumId w:val="6"/>
  </w:num>
  <w:num w:numId="3" w16cid:durableId="345643058">
    <w:abstractNumId w:val="5"/>
  </w:num>
  <w:num w:numId="4" w16cid:durableId="1848447827">
    <w:abstractNumId w:val="4"/>
  </w:num>
  <w:num w:numId="5" w16cid:durableId="343285442">
    <w:abstractNumId w:val="7"/>
  </w:num>
  <w:num w:numId="6" w16cid:durableId="659499397">
    <w:abstractNumId w:val="3"/>
  </w:num>
  <w:num w:numId="7" w16cid:durableId="1701511627">
    <w:abstractNumId w:val="2"/>
  </w:num>
  <w:num w:numId="8" w16cid:durableId="94179962">
    <w:abstractNumId w:val="1"/>
  </w:num>
  <w:num w:numId="9" w16cid:durableId="1563819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49EA"/>
    <w:rsid w:val="0015074B"/>
    <w:rsid w:val="00190680"/>
    <w:rsid w:val="0029639D"/>
    <w:rsid w:val="00326F90"/>
    <w:rsid w:val="0082360F"/>
    <w:rsid w:val="00AA1D8D"/>
    <w:rsid w:val="00B47730"/>
    <w:rsid w:val="00CB0664"/>
    <w:rsid w:val="00D31B79"/>
    <w:rsid w:val="00F42F3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3</cp:revision>
  <dcterms:created xsi:type="dcterms:W3CDTF">2013-12-23T23:15:00Z</dcterms:created>
  <dcterms:modified xsi:type="dcterms:W3CDTF">2026-08-12T15:18:00Z</dcterms:modified>
  <cp:category/>
</cp:coreProperties>
</file>