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2E36446" w14:textId="77777777" w:rsidR="00C75F05" w:rsidRDefault="00000000">
      <w:pPr>
        <w:spacing w:after="20"/>
        <w:jc w:val="center"/>
      </w:pPr>
      <w:r>
        <w:rPr>
          <w:b/>
          <w:color w:val="17365D"/>
          <w:sz w:val="32"/>
        </w:rPr>
        <w:t>THE LIL RASCALS</w:t>
      </w:r>
    </w:p>
    <w:p w14:paraId="688A8DE5" w14:textId="77777777" w:rsidR="00C75F05" w:rsidRDefault="00000000">
      <w:pPr>
        <w:spacing w:after="20"/>
        <w:jc w:val="center"/>
      </w:pPr>
      <w:r>
        <w:rPr>
          <w:b/>
          <w:color w:val="17365D"/>
          <w:sz w:val="38"/>
        </w:rPr>
        <w:t>Complaints Policy</w:t>
      </w:r>
    </w:p>
    <w:p w14:paraId="26727A70" w14:textId="77777777" w:rsidR="00C75F05" w:rsidRDefault="00000000">
      <w:pPr>
        <w:spacing w:after="20"/>
        <w:jc w:val="center"/>
      </w:pPr>
      <w:r>
        <w:rPr>
          <w:b/>
          <w:color w:val="365F91"/>
          <w:sz w:val="24"/>
        </w:rPr>
        <w:t>Watermore Setting</w:t>
      </w:r>
    </w:p>
    <w:p w14:paraId="10CFE8EA" w14:textId="77777777" w:rsidR="00C75F05" w:rsidRDefault="00000000">
      <w:pPr>
        <w:spacing w:after="140"/>
        <w:jc w:val="center"/>
      </w:pPr>
      <w:r>
        <w:rPr>
          <w:sz w:val="18"/>
        </w:rPr>
        <w:t>Watermore Primary School, Lower Stone Close, Frampton Cotterell, Bristol BS36 2LE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040"/>
        <w:gridCol w:w="5040"/>
      </w:tblGrid>
      <w:tr w:rsidR="00C75F05" w14:paraId="0156EAD0" w14:textId="77777777">
        <w:trPr>
          <w:jc w:val="center"/>
        </w:trPr>
        <w:tc>
          <w:tcPr>
            <w:tcW w:w="5040" w:type="dxa"/>
            <w:shd w:val="clear" w:color="auto" w:fill="D9EAF7"/>
            <w:vAlign w:val="center"/>
          </w:tcPr>
          <w:p w14:paraId="132724C3" w14:textId="77777777" w:rsidR="00C75F05" w:rsidRDefault="00000000">
            <w:pPr>
              <w:spacing w:after="0"/>
            </w:pPr>
            <w:r>
              <w:rPr>
                <w:b/>
                <w:color w:val="17365D"/>
              </w:rPr>
              <w:t>Version</w:t>
            </w:r>
          </w:p>
        </w:tc>
        <w:tc>
          <w:tcPr>
            <w:tcW w:w="5040" w:type="dxa"/>
            <w:vAlign w:val="center"/>
          </w:tcPr>
          <w:p w14:paraId="5FBA18D1" w14:textId="77777777" w:rsidR="00C75F05" w:rsidRDefault="00000000">
            <w:pPr>
              <w:spacing w:after="0"/>
            </w:pPr>
            <w:r>
              <w:t>September 2026 framework update</w:t>
            </w:r>
          </w:p>
        </w:tc>
      </w:tr>
      <w:tr w:rsidR="00C75F05" w14:paraId="5F624CF3" w14:textId="77777777">
        <w:trPr>
          <w:jc w:val="center"/>
        </w:trPr>
        <w:tc>
          <w:tcPr>
            <w:tcW w:w="5040" w:type="dxa"/>
            <w:shd w:val="clear" w:color="auto" w:fill="D9EAF7"/>
            <w:vAlign w:val="center"/>
          </w:tcPr>
          <w:p w14:paraId="7E7ADBB7" w14:textId="77777777" w:rsidR="00C75F05" w:rsidRDefault="00000000">
            <w:pPr>
              <w:spacing w:after="0"/>
            </w:pPr>
            <w:r>
              <w:rPr>
                <w:b/>
                <w:color w:val="17365D"/>
              </w:rPr>
              <w:t>Prepared</w:t>
            </w:r>
          </w:p>
        </w:tc>
        <w:tc>
          <w:tcPr>
            <w:tcW w:w="5040" w:type="dxa"/>
            <w:vAlign w:val="center"/>
          </w:tcPr>
          <w:p w14:paraId="4A4BF77D" w14:textId="77777777" w:rsidR="00C75F05" w:rsidRDefault="00000000">
            <w:pPr>
              <w:spacing w:after="0"/>
            </w:pPr>
            <w:r>
              <w:t>August 2026</w:t>
            </w:r>
          </w:p>
        </w:tc>
      </w:tr>
      <w:tr w:rsidR="00C75F05" w14:paraId="156D03EE" w14:textId="77777777">
        <w:trPr>
          <w:jc w:val="center"/>
        </w:trPr>
        <w:tc>
          <w:tcPr>
            <w:tcW w:w="5040" w:type="dxa"/>
            <w:shd w:val="clear" w:color="auto" w:fill="D9EAF7"/>
            <w:vAlign w:val="center"/>
          </w:tcPr>
          <w:p w14:paraId="592EFE9C" w14:textId="77777777" w:rsidR="00C75F05" w:rsidRDefault="00000000">
            <w:pPr>
              <w:spacing w:after="0"/>
            </w:pPr>
            <w:r>
              <w:rPr>
                <w:b/>
                <w:color w:val="17365D"/>
              </w:rPr>
              <w:t>Effective from</w:t>
            </w:r>
          </w:p>
        </w:tc>
        <w:tc>
          <w:tcPr>
            <w:tcW w:w="5040" w:type="dxa"/>
            <w:vAlign w:val="center"/>
          </w:tcPr>
          <w:p w14:paraId="7AEA9BEE" w14:textId="77777777" w:rsidR="00C75F05" w:rsidRDefault="00000000">
            <w:pPr>
              <w:spacing w:after="0"/>
            </w:pPr>
            <w:r>
              <w:t>1 September 2026</w:t>
            </w:r>
          </w:p>
        </w:tc>
      </w:tr>
      <w:tr w:rsidR="00C75F05" w14:paraId="674FD7B3" w14:textId="77777777">
        <w:trPr>
          <w:jc w:val="center"/>
        </w:trPr>
        <w:tc>
          <w:tcPr>
            <w:tcW w:w="5040" w:type="dxa"/>
            <w:shd w:val="clear" w:color="auto" w:fill="D9EAF7"/>
            <w:vAlign w:val="center"/>
          </w:tcPr>
          <w:p w14:paraId="123C8EB7" w14:textId="77777777" w:rsidR="00C75F05" w:rsidRDefault="00000000">
            <w:pPr>
              <w:spacing w:after="0"/>
            </w:pPr>
            <w:r>
              <w:rPr>
                <w:b/>
                <w:color w:val="17365D"/>
              </w:rPr>
              <w:t>Review due</w:t>
            </w:r>
          </w:p>
        </w:tc>
        <w:tc>
          <w:tcPr>
            <w:tcW w:w="5040" w:type="dxa"/>
            <w:vAlign w:val="center"/>
          </w:tcPr>
          <w:p w14:paraId="383BC05F" w14:textId="77777777" w:rsidR="00C75F05" w:rsidRDefault="00000000">
            <w:pPr>
              <w:spacing w:after="0"/>
            </w:pPr>
            <w:r>
              <w:t>September 2027</w:t>
            </w:r>
          </w:p>
        </w:tc>
      </w:tr>
      <w:tr w:rsidR="00C75F05" w14:paraId="59BE5F15" w14:textId="77777777">
        <w:trPr>
          <w:jc w:val="center"/>
        </w:trPr>
        <w:tc>
          <w:tcPr>
            <w:tcW w:w="5040" w:type="dxa"/>
            <w:shd w:val="clear" w:color="auto" w:fill="D9EAF7"/>
            <w:vAlign w:val="center"/>
          </w:tcPr>
          <w:p w14:paraId="7D12CA09" w14:textId="77777777" w:rsidR="00C75F05" w:rsidRDefault="00000000">
            <w:pPr>
              <w:spacing w:after="0"/>
            </w:pPr>
            <w:r>
              <w:rPr>
                <w:b/>
                <w:color w:val="17365D"/>
              </w:rPr>
              <w:t>Applies to</w:t>
            </w:r>
          </w:p>
        </w:tc>
        <w:tc>
          <w:tcPr>
            <w:tcW w:w="5040" w:type="dxa"/>
            <w:vAlign w:val="center"/>
          </w:tcPr>
          <w:p w14:paraId="54DDBD92" w14:textId="77777777" w:rsidR="00C75F05" w:rsidRDefault="00000000">
            <w:pPr>
              <w:spacing w:after="0"/>
            </w:pPr>
            <w:r>
              <w:t>The Lil Rascals provision at Watermore</w:t>
            </w:r>
          </w:p>
        </w:tc>
      </w:tr>
      <w:tr w:rsidR="00C75F05" w14:paraId="604BEA17" w14:textId="77777777">
        <w:trPr>
          <w:jc w:val="center"/>
        </w:trPr>
        <w:tc>
          <w:tcPr>
            <w:tcW w:w="5040" w:type="dxa"/>
            <w:shd w:val="clear" w:color="auto" w:fill="D9EAF7"/>
            <w:vAlign w:val="center"/>
          </w:tcPr>
          <w:p w14:paraId="775288AF" w14:textId="77777777" w:rsidR="00C75F05" w:rsidRDefault="00000000">
            <w:pPr>
              <w:spacing w:after="0"/>
            </w:pPr>
            <w:r>
              <w:rPr>
                <w:b/>
                <w:color w:val="17365D"/>
              </w:rPr>
              <w:t>Policy owner</w:t>
            </w:r>
          </w:p>
        </w:tc>
        <w:tc>
          <w:tcPr>
            <w:tcW w:w="5040" w:type="dxa"/>
            <w:vAlign w:val="center"/>
          </w:tcPr>
          <w:p w14:paraId="34529C88" w14:textId="77777777" w:rsidR="00C75F05" w:rsidRDefault="00000000">
            <w:pPr>
              <w:spacing w:after="0"/>
            </w:pPr>
            <w:r>
              <w:t>The Lil Rascals Directors / Watermore Person in Charge</w:t>
            </w:r>
          </w:p>
        </w:tc>
      </w:tr>
    </w:tbl>
    <w:p w14:paraId="5B6068A5" w14:textId="77777777" w:rsidR="00C75F05" w:rsidRDefault="00C75F05">
      <w:pPr>
        <w:spacing w:after="20"/>
      </w:pPr>
    </w:p>
    <w:p w14:paraId="1C9B5830" w14:textId="77777777" w:rsidR="00C75F05" w:rsidRDefault="00000000">
      <w:pPr>
        <w:pStyle w:val="Heading1"/>
        <w:spacing w:before="160" w:after="60"/>
      </w:pPr>
      <w:r>
        <w:t>Key 2026 updates incorporated</w:t>
      </w:r>
    </w:p>
    <w:p w14:paraId="0E92DF8A" w14:textId="77777777" w:rsidR="00C75F05" w:rsidRDefault="00000000">
      <w:pPr>
        <w:pStyle w:val="ListBullet"/>
        <w:keepLines/>
        <w:spacing w:after="40"/>
      </w:pPr>
      <w:r>
        <w:t>Updated to EYFS 2026 paragraphs on written complaints, written records, 28-day outcomes and Ofsted contact information.</w:t>
      </w:r>
    </w:p>
    <w:p w14:paraId="33966A28" w14:textId="77777777" w:rsidR="00C75F05" w:rsidRDefault="00000000">
      <w:pPr>
        <w:pStyle w:val="ListBullet"/>
        <w:keepLines/>
        <w:spacing w:after="40"/>
      </w:pPr>
      <w:r>
        <w:t>Clarified the difference between a service complaint and a safeguarding concern/allegation against an adult.</w:t>
      </w:r>
    </w:p>
    <w:p w14:paraId="2C733CC6" w14:textId="77777777" w:rsidR="00C75F05" w:rsidRDefault="00000000">
      <w:pPr>
        <w:pStyle w:val="ListBullet"/>
        <w:keepLines/>
        <w:spacing w:after="40"/>
      </w:pPr>
      <w:r>
        <w:t>Updated Ofsted’s childcare complaints contact route and retained the three-year complaints record requirement applicable to the Childcare Register.</w:t>
      </w:r>
    </w:p>
    <w:p w14:paraId="5BEF5344" w14:textId="77777777" w:rsidR="00C75F05" w:rsidRDefault="00000000">
      <w:pPr>
        <w:pStyle w:val="ListBullet"/>
        <w:keepLines/>
        <w:spacing w:after="40"/>
      </w:pPr>
      <w:r>
        <w:t>Added learning, trend review, confidentiality and protection from disadvantage for complainants.</w:t>
      </w:r>
    </w:p>
    <w:p w14:paraId="075A41A8" w14:textId="77777777" w:rsidR="00C75F05" w:rsidRDefault="00000000">
      <w:pPr>
        <w:pStyle w:val="Heading1"/>
        <w:spacing w:before="160" w:after="60"/>
      </w:pPr>
      <w:r>
        <w:t>1. Our commitment</w:t>
      </w:r>
    </w:p>
    <w:p w14:paraId="2C95775D" w14:textId="77777777" w:rsidR="00C75F05" w:rsidRDefault="00000000">
      <w:pPr>
        <w:spacing w:line="252" w:lineRule="auto"/>
      </w:pPr>
      <w:r>
        <w:t>The Lil Rascals aims to provide safe, inclusive and high-quality childcare. We welcome concerns and complaints because they provide an opportunity to resolve problems, learn and improve. A child or family will not be disadvantaged because a concern or complaint has been raised in good faith.</w:t>
      </w:r>
    </w:p>
    <w:p w14:paraId="7D110080" w14:textId="77777777" w:rsidR="00C75F05" w:rsidRDefault="00000000">
      <w:pPr>
        <w:pStyle w:val="Heading1"/>
        <w:spacing w:before="160" w:after="60"/>
      </w:pPr>
      <w:r>
        <w:t>2. What this policy covers</w:t>
      </w:r>
    </w:p>
    <w:p w14:paraId="104D26EA" w14:textId="77777777" w:rsidR="00C75F05" w:rsidRDefault="00000000">
      <w:pPr>
        <w:spacing w:line="252" w:lineRule="auto"/>
      </w:pPr>
      <w:r>
        <w:t>This policy covers concerns or complaints about the childcare service, including how the setting fulfils EYFS or registration requirements. Safeguarding concerns about a child, or allegations/concerns about an adult who works with children, must be dealt with immediately under the Safeguarding and Child Protection Policy and must not wait for the complaints process to conclude.</w:t>
      </w:r>
    </w:p>
    <w:p w14:paraId="7ADA8E96" w14:textId="77777777" w:rsidR="00C75F05" w:rsidRDefault="00000000">
      <w:pPr>
        <w:pStyle w:val="Heading1"/>
        <w:spacing w:before="160" w:after="60"/>
      </w:pPr>
      <w:r>
        <w:t>3. Stage 1 - informal resolution</w:t>
      </w:r>
    </w:p>
    <w:p w14:paraId="2D9CF772" w14:textId="77777777" w:rsidR="00C75F05" w:rsidRDefault="00000000">
      <w:pPr>
        <w:pStyle w:val="ListBullet"/>
        <w:keepLines/>
        <w:spacing w:after="40"/>
      </w:pPr>
      <w:r>
        <w:t>Where appropriate, raise the concern with the Person in Charge as soon as possible.</w:t>
      </w:r>
    </w:p>
    <w:p w14:paraId="79CD99EA" w14:textId="77777777" w:rsidR="00C75F05" w:rsidRDefault="00000000">
      <w:pPr>
        <w:pStyle w:val="ListBullet"/>
        <w:keepLines/>
        <w:spacing w:after="40"/>
      </w:pPr>
      <w:r>
        <w:t>The Person in Charge will listen, clarify the concern, take any immediate safety action and seek a prompt resolution.</w:t>
      </w:r>
    </w:p>
    <w:p w14:paraId="5F96AD7A" w14:textId="77777777" w:rsidR="00C75F05" w:rsidRDefault="00000000">
      <w:pPr>
        <w:pStyle w:val="ListBullet"/>
        <w:keepLines/>
        <w:spacing w:after="40"/>
      </w:pPr>
      <w:r>
        <w:t>If the concern is about the Person in Charge, it should be raised with a Director/Registered Person.</w:t>
      </w:r>
    </w:p>
    <w:p w14:paraId="328A0ABF" w14:textId="77777777" w:rsidR="00C75F05" w:rsidRDefault="00000000">
      <w:pPr>
        <w:pStyle w:val="Heading1"/>
        <w:spacing w:before="160" w:after="60"/>
      </w:pPr>
      <w:r>
        <w:t>4. Stage 2 - formal written complaint</w:t>
      </w:r>
    </w:p>
    <w:p w14:paraId="74CB0AAA" w14:textId="77777777" w:rsidR="00C75F05" w:rsidRDefault="00000000">
      <w:pPr>
        <w:spacing w:line="252" w:lineRule="auto"/>
      </w:pPr>
      <w:r>
        <w:t>If the concern is not resolved informally, or is sufficiently serious to require a formal response, the parent/carer may make a written complaint to the Manager/Directors. A complaint may also be treated as formal without completing Stage 1 where appropriate.</w:t>
      </w:r>
    </w:p>
    <w:p w14:paraId="2C650E53" w14:textId="77777777" w:rsidR="00C75F05" w:rsidRDefault="00000000">
      <w:pPr>
        <w:pStyle w:val="ListBullet"/>
        <w:keepLines/>
        <w:spacing w:after="40"/>
      </w:pPr>
      <w:r>
        <w:t>The complaint will be acknowledged promptly and recorded on the complaints log.</w:t>
      </w:r>
    </w:p>
    <w:p w14:paraId="3BE355A7" w14:textId="77777777" w:rsidR="00C75F05" w:rsidRDefault="00000000">
      <w:pPr>
        <w:pStyle w:val="ListBullet"/>
        <w:keepLines/>
        <w:spacing w:after="40"/>
      </w:pPr>
      <w:r>
        <w:t>The investigator will gather relevant evidence, speak to appropriate people and consider whether the complaint relates to EYFS/registration requirements.</w:t>
      </w:r>
    </w:p>
    <w:p w14:paraId="1B59B6CB" w14:textId="77777777" w:rsidR="00C75F05" w:rsidRDefault="00000000">
      <w:pPr>
        <w:pStyle w:val="ListBullet"/>
        <w:keepLines/>
        <w:spacing w:after="40"/>
      </w:pPr>
      <w:r>
        <w:t>The complainant will be notified of the outcome of any written complaint relating to fulfilment of the EYFS requirements within 28 days of receipt.</w:t>
      </w:r>
    </w:p>
    <w:p w14:paraId="5BC65C64" w14:textId="77777777" w:rsidR="00C75F05" w:rsidRDefault="00000000">
      <w:pPr>
        <w:pStyle w:val="ListBullet"/>
        <w:keepLines/>
        <w:spacing w:after="40"/>
      </w:pPr>
      <w:r>
        <w:t>The response will explain findings and any actions or improvements that can appropriately be shared, while respecting confidentiality and data-protection obligations.</w:t>
      </w:r>
    </w:p>
    <w:p w14:paraId="63D34F94" w14:textId="77777777" w:rsidR="00C75F05" w:rsidRDefault="00000000">
      <w:pPr>
        <w:pStyle w:val="ListBullet"/>
        <w:keepLines/>
        <w:spacing w:after="40"/>
      </w:pPr>
      <w:r>
        <w:t>Where a complaint identifies a safeguarding concern, the complaints process may be paused or adjusted to avoid interfering with statutory safeguarding enquiries.</w:t>
      </w:r>
    </w:p>
    <w:p w14:paraId="3CA0C625" w14:textId="77777777" w:rsidR="00C75F05" w:rsidRDefault="00000000">
      <w:pPr>
        <w:pStyle w:val="Heading1"/>
        <w:spacing w:before="160" w:after="60"/>
      </w:pPr>
      <w:r>
        <w:lastRenderedPageBreak/>
        <w:t>5. Complaints about staff or safeguarding matters</w:t>
      </w:r>
    </w:p>
    <w:p w14:paraId="7EDE4A10" w14:textId="77777777" w:rsidR="00C75F05" w:rsidRDefault="00000000">
      <w:pPr>
        <w:spacing w:line="252" w:lineRule="auto"/>
      </w:pPr>
      <w:r>
        <w:t>A complaint about staff conduct will be assessed immediately to decide whether it is a low-level concern, an allegation that may meet the harm threshold, a disciplinary matter, or another service complaint. The Safeguarding and Child Protection Policy, LADO procedures and Ofsted notification requirements will be followed where applicable. A general complaint about a staff member is not automatically a LADO referral; the safeguarding threshold and circumstances must be considered.</w:t>
      </w:r>
    </w:p>
    <w:p w14:paraId="30CC32BD" w14:textId="77777777" w:rsidR="00C75F05" w:rsidRDefault="00000000">
      <w:pPr>
        <w:pStyle w:val="Heading1"/>
        <w:spacing w:before="160" w:after="60"/>
      </w:pPr>
      <w:r>
        <w:t>6. Ofsted</w:t>
      </w:r>
    </w:p>
    <w:p w14:paraId="24C337EE" w14:textId="77777777" w:rsidR="00C75F05" w:rsidRDefault="00000000">
      <w:pPr>
        <w:spacing w:line="252" w:lineRule="auto"/>
      </w:pPr>
      <w:r>
        <w:t>Parents/carers may contact Ofsted if they believe the provider is not meeting registration or EYFS requirements. Ofsted generally expects concerns to be raised with the provider first unless a child may be at risk. Current childcare complaints contact details are: enquiries@ofsted.gov.uk and 0300 123 4666. Ofsted cannot resolve private contractual disputes but can consider regulatory concerns.</w:t>
      </w:r>
    </w:p>
    <w:p w14:paraId="704572EF" w14:textId="77777777" w:rsidR="00C75F05" w:rsidRDefault="00000000">
      <w:pPr>
        <w:pStyle w:val="Heading1"/>
        <w:spacing w:before="160" w:after="60"/>
      </w:pPr>
      <w:r>
        <w:t>7. Records and learning</w:t>
      </w:r>
    </w:p>
    <w:p w14:paraId="335733FC" w14:textId="77777777" w:rsidR="00C75F05" w:rsidRDefault="00000000">
      <w:pPr>
        <w:pStyle w:val="ListBullet"/>
        <w:keepLines/>
        <w:spacing w:after="40"/>
      </w:pPr>
      <w:r>
        <w:t>Written records of complaints, investigation outcomes and actions will be retained for at least three years where required by the Childcare Register and longer where another retention requirement applies.</w:t>
      </w:r>
    </w:p>
    <w:p w14:paraId="33721973" w14:textId="77777777" w:rsidR="00C75F05" w:rsidRDefault="00000000">
      <w:pPr>
        <w:pStyle w:val="ListBullet"/>
        <w:keepLines/>
        <w:spacing w:after="40"/>
      </w:pPr>
      <w:r>
        <w:t>Complaint records will be made available to Ofsted on request.</w:t>
      </w:r>
    </w:p>
    <w:p w14:paraId="3B470E85" w14:textId="77777777" w:rsidR="00C75F05" w:rsidRDefault="00000000">
      <w:pPr>
        <w:pStyle w:val="ListBullet"/>
        <w:keepLines/>
        <w:spacing w:after="40"/>
      </w:pPr>
      <w:r>
        <w:t>Leaders will review complaints for themes and will update practice, training, risk assessments or policies where lessons are identified.</w:t>
      </w:r>
    </w:p>
    <w:p w14:paraId="3004D192" w14:textId="77777777" w:rsidR="00C75F05" w:rsidRDefault="00000000">
      <w:pPr>
        <w:pStyle w:val="ListBullet"/>
        <w:keepLines/>
        <w:spacing w:after="40"/>
      </w:pPr>
      <w:r>
        <w:t>Personal information will be shared only on a need-to-know and lawful basis.</w:t>
      </w:r>
    </w:p>
    <w:p w14:paraId="43E88BEE" w14:textId="77777777" w:rsidR="00C75F05" w:rsidRDefault="00000000">
      <w:pPr>
        <w:pStyle w:val="Heading1"/>
        <w:spacing w:before="160" w:after="60"/>
      </w:pPr>
      <w:r>
        <w:t>Legal and guidance framework</w:t>
      </w:r>
    </w:p>
    <w:p w14:paraId="4B4D04A6" w14:textId="77777777" w:rsidR="00C75F05" w:rsidRDefault="00000000">
      <w:pPr>
        <w:pStyle w:val="ListBullet"/>
        <w:keepLines/>
        <w:spacing w:after="40"/>
      </w:pPr>
      <w:r>
        <w:t>Statutory Framework for the Early Years Foundation Stage: group and school-based providers (effective 1 September 2026), Department for Education.</w:t>
      </w:r>
    </w:p>
    <w:p w14:paraId="64B83051" w14:textId="77777777" w:rsidR="00C75F05" w:rsidRDefault="00000000">
      <w:pPr>
        <w:pStyle w:val="ListBullet"/>
        <w:keepLines/>
        <w:spacing w:after="40"/>
      </w:pPr>
      <w:r>
        <w:t>Ofsted: Complaints procedure - complain about childcare (current GOV.UK guidance).</w:t>
      </w:r>
    </w:p>
    <w:p w14:paraId="09226F5E" w14:textId="77777777" w:rsidR="00C75F05" w:rsidRDefault="00000000">
      <w:pPr>
        <w:pStyle w:val="ListBullet"/>
        <w:keepLines/>
        <w:spacing w:after="40"/>
      </w:pPr>
      <w:r>
        <w:t>Ofsted requirements for daycare providers on the Childcare Register.</w:t>
      </w:r>
    </w:p>
    <w:p w14:paraId="091717C2" w14:textId="77777777" w:rsidR="00C75F05" w:rsidRDefault="00000000">
      <w:pPr>
        <w:pStyle w:val="ListBullet"/>
        <w:keepLines/>
        <w:spacing w:after="40"/>
      </w:pPr>
      <w:r>
        <w:t>Working Together to Safeguard Children 2026, HM Government.</w:t>
      </w:r>
    </w:p>
    <w:p w14:paraId="55F72034" w14:textId="77777777" w:rsidR="00C75F05" w:rsidRDefault="00000000">
      <w:pPr>
        <w:spacing w:line="252" w:lineRule="auto"/>
      </w:pPr>
      <w:r>
        <w:t>Where legislation or statutory guidance changes, the current legal requirement takes precedence over this policy. Local safeguarding, public health and emergency advice will be followed where relevant.</w:t>
      </w:r>
    </w:p>
    <w:p w14:paraId="049B439C" w14:textId="77777777" w:rsidR="00C75F05" w:rsidRDefault="00000000">
      <w:pPr>
        <w:pStyle w:val="Heading1"/>
        <w:spacing w:before="160" w:after="60"/>
      </w:pPr>
      <w:r>
        <w:t>Policy approval and review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040"/>
        <w:gridCol w:w="5040"/>
      </w:tblGrid>
      <w:tr w:rsidR="00C75F05" w14:paraId="738FF835" w14:textId="77777777">
        <w:trPr>
          <w:jc w:val="center"/>
        </w:trPr>
        <w:tc>
          <w:tcPr>
            <w:tcW w:w="5040" w:type="dxa"/>
            <w:shd w:val="clear" w:color="auto" w:fill="D9EAF7"/>
            <w:vAlign w:val="center"/>
          </w:tcPr>
          <w:p w14:paraId="537D6D8B" w14:textId="5F654357" w:rsidR="00C75F05" w:rsidRDefault="00000000">
            <w:pPr>
              <w:spacing w:after="0"/>
            </w:pPr>
            <w:r>
              <w:rPr>
                <w:b/>
                <w:color w:val="17365D"/>
              </w:rPr>
              <w:t>Approved by</w:t>
            </w:r>
          </w:p>
        </w:tc>
        <w:tc>
          <w:tcPr>
            <w:tcW w:w="5040" w:type="dxa"/>
            <w:vAlign w:val="center"/>
          </w:tcPr>
          <w:p w14:paraId="0DE05E57" w14:textId="2AE30D38" w:rsidR="00C75F05" w:rsidRDefault="00F11356">
            <w:pPr>
              <w:spacing w:after="0"/>
            </w:pPr>
            <w:r>
              <w:t>Craig Lambourne</w:t>
            </w:r>
          </w:p>
        </w:tc>
      </w:tr>
      <w:tr w:rsidR="00C75F05" w14:paraId="49C46C44" w14:textId="77777777">
        <w:trPr>
          <w:jc w:val="center"/>
        </w:trPr>
        <w:tc>
          <w:tcPr>
            <w:tcW w:w="5040" w:type="dxa"/>
            <w:shd w:val="clear" w:color="auto" w:fill="D9EAF7"/>
            <w:vAlign w:val="center"/>
          </w:tcPr>
          <w:p w14:paraId="753209D4" w14:textId="77777777" w:rsidR="00C75F05" w:rsidRDefault="00000000">
            <w:pPr>
              <w:spacing w:after="0"/>
            </w:pPr>
            <w:r>
              <w:rPr>
                <w:b/>
                <w:color w:val="17365D"/>
              </w:rPr>
              <w:t>Date approved</w:t>
            </w:r>
          </w:p>
        </w:tc>
        <w:tc>
          <w:tcPr>
            <w:tcW w:w="5040" w:type="dxa"/>
            <w:vAlign w:val="center"/>
          </w:tcPr>
          <w:p w14:paraId="1BAFFE88" w14:textId="686C0E22" w:rsidR="00C75F05" w:rsidRDefault="00F11356">
            <w:pPr>
              <w:spacing w:after="0"/>
            </w:pPr>
            <w:r>
              <w:t>10/08/26</w:t>
            </w:r>
          </w:p>
        </w:tc>
      </w:tr>
      <w:tr w:rsidR="00C75F05" w14:paraId="2B72410F" w14:textId="77777777">
        <w:trPr>
          <w:jc w:val="center"/>
        </w:trPr>
        <w:tc>
          <w:tcPr>
            <w:tcW w:w="5040" w:type="dxa"/>
            <w:shd w:val="clear" w:color="auto" w:fill="D9EAF7"/>
            <w:vAlign w:val="center"/>
          </w:tcPr>
          <w:p w14:paraId="0F7A43C6" w14:textId="77777777" w:rsidR="00C75F05" w:rsidRDefault="00000000">
            <w:pPr>
              <w:spacing w:after="0"/>
            </w:pPr>
            <w:r>
              <w:rPr>
                <w:b/>
                <w:color w:val="17365D"/>
              </w:rPr>
              <w:t>Signature</w:t>
            </w:r>
          </w:p>
        </w:tc>
        <w:tc>
          <w:tcPr>
            <w:tcW w:w="5040" w:type="dxa"/>
            <w:vAlign w:val="center"/>
          </w:tcPr>
          <w:p w14:paraId="6086B8F4" w14:textId="60B96D9E" w:rsidR="00C75F05" w:rsidRDefault="00F11356">
            <w:pPr>
              <w:spacing w:after="0"/>
            </w:pPr>
            <w:r>
              <w:t>C.Lambourne</w:t>
            </w:r>
          </w:p>
        </w:tc>
      </w:tr>
      <w:tr w:rsidR="00C75F05" w14:paraId="440FAC26" w14:textId="77777777">
        <w:trPr>
          <w:jc w:val="center"/>
        </w:trPr>
        <w:tc>
          <w:tcPr>
            <w:tcW w:w="5040" w:type="dxa"/>
            <w:shd w:val="clear" w:color="auto" w:fill="D9EAF7"/>
            <w:vAlign w:val="center"/>
          </w:tcPr>
          <w:p w14:paraId="59369CD0" w14:textId="77777777" w:rsidR="00C75F05" w:rsidRDefault="00000000">
            <w:pPr>
              <w:spacing w:after="0"/>
            </w:pPr>
            <w:r>
              <w:rPr>
                <w:b/>
                <w:color w:val="17365D"/>
              </w:rPr>
              <w:t>Next scheduled review</w:t>
            </w:r>
          </w:p>
        </w:tc>
        <w:tc>
          <w:tcPr>
            <w:tcW w:w="5040" w:type="dxa"/>
            <w:vAlign w:val="center"/>
          </w:tcPr>
          <w:p w14:paraId="1F2AB287" w14:textId="77777777" w:rsidR="00C75F05" w:rsidRDefault="00000000">
            <w:pPr>
              <w:spacing w:after="0"/>
            </w:pPr>
            <w:r>
              <w:t>September 2027 (or earlier if required)</w:t>
            </w:r>
          </w:p>
        </w:tc>
      </w:tr>
    </w:tbl>
    <w:p w14:paraId="0CAC9FA0" w14:textId="77777777" w:rsidR="00952876" w:rsidRDefault="00952876"/>
    <w:sectPr w:rsidR="00952876" w:rsidSect="00034616">
      <w:headerReference w:type="default" r:id="rId8"/>
      <w:footerReference w:type="default" r:id="rId9"/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0673614" w14:textId="77777777" w:rsidR="00952876" w:rsidRDefault="00952876">
      <w:pPr>
        <w:spacing w:after="0" w:line="240" w:lineRule="auto"/>
      </w:pPr>
      <w:r>
        <w:separator/>
      </w:r>
    </w:p>
  </w:endnote>
  <w:endnote w:type="continuationSeparator" w:id="0">
    <w:p w14:paraId="46550AF9" w14:textId="77777777" w:rsidR="00952876" w:rsidRDefault="00952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7F3C29" w14:textId="77777777" w:rsidR="00C75F05" w:rsidRDefault="00000000">
    <w:pPr>
      <w:pStyle w:val="Footer"/>
      <w:jc w:val="center"/>
    </w:pPr>
    <w:r>
      <w:rPr>
        <w:color w:val="5A5A5A"/>
        <w:sz w:val="16"/>
      </w:rPr>
      <w:t xml:space="preserve">Effective from 1 September </w:t>
    </w:r>
    <w:proofErr w:type="gramStart"/>
    <w:r>
      <w:rPr>
        <w:color w:val="5A5A5A"/>
        <w:sz w:val="16"/>
      </w:rPr>
      <w:t>2026  |</w:t>
    </w:r>
    <w:proofErr w:type="gramEnd"/>
    <w:r>
      <w:rPr>
        <w:color w:val="5A5A5A"/>
        <w:sz w:val="16"/>
      </w:rPr>
      <w:t xml:space="preserve">  Review at least annually and sooner if guidance or circumstances change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30C4039" w14:textId="77777777" w:rsidR="00952876" w:rsidRDefault="00952876">
      <w:pPr>
        <w:spacing w:after="0" w:line="240" w:lineRule="auto"/>
      </w:pPr>
      <w:r>
        <w:separator/>
      </w:r>
    </w:p>
  </w:footnote>
  <w:footnote w:type="continuationSeparator" w:id="0">
    <w:p w14:paraId="43408B1F" w14:textId="77777777" w:rsidR="00952876" w:rsidRDefault="009528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D817509" w14:textId="77777777" w:rsidR="00C75F05" w:rsidRDefault="00000000">
    <w:pPr>
      <w:pStyle w:val="Header"/>
      <w:jc w:val="right"/>
    </w:pPr>
    <w:r>
      <w:rPr>
        <w:color w:val="365F91"/>
        <w:sz w:val="16"/>
      </w:rPr>
      <w:t xml:space="preserve">The Lil Rascals | </w:t>
    </w:r>
    <w:proofErr w:type="spellStart"/>
    <w:r>
      <w:rPr>
        <w:color w:val="365F91"/>
        <w:sz w:val="16"/>
      </w:rPr>
      <w:t>Watermore</w:t>
    </w:r>
    <w:proofErr w:type="spellEnd"/>
    <w:r>
      <w:rPr>
        <w:color w:val="365F91"/>
        <w:sz w:val="16"/>
      </w:rPr>
      <w:t xml:space="preserve"> Complaints Policy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81628400">
    <w:abstractNumId w:val="8"/>
  </w:num>
  <w:num w:numId="2" w16cid:durableId="528294692">
    <w:abstractNumId w:val="6"/>
  </w:num>
  <w:num w:numId="3" w16cid:durableId="763114606">
    <w:abstractNumId w:val="5"/>
  </w:num>
  <w:num w:numId="4" w16cid:durableId="507528660">
    <w:abstractNumId w:val="4"/>
  </w:num>
  <w:num w:numId="5" w16cid:durableId="152764569">
    <w:abstractNumId w:val="7"/>
  </w:num>
  <w:num w:numId="6" w16cid:durableId="1599831306">
    <w:abstractNumId w:val="3"/>
  </w:num>
  <w:num w:numId="7" w16cid:durableId="294144938">
    <w:abstractNumId w:val="2"/>
  </w:num>
  <w:num w:numId="8" w16cid:durableId="1069688863">
    <w:abstractNumId w:val="1"/>
  </w:num>
  <w:num w:numId="9" w16cid:durableId="63938747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90680"/>
    <w:rsid w:val="0029639D"/>
    <w:rsid w:val="00326F90"/>
    <w:rsid w:val="00952876"/>
    <w:rsid w:val="00AA1D8D"/>
    <w:rsid w:val="00B47730"/>
    <w:rsid w:val="00C75F05"/>
    <w:rsid w:val="00CB0664"/>
    <w:rsid w:val="00F1135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C5F5518C-33C6-A942-8C4D-FFC4760B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color w:val="1F1F1F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768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5141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Craig Lambourne</cp:lastModifiedBy>
  <cp:revision>2</cp:revision>
  <dcterms:created xsi:type="dcterms:W3CDTF">2013-12-23T23:15:00Z</dcterms:created>
  <dcterms:modified xsi:type="dcterms:W3CDTF">2026-08-12T15:54:00Z</dcterms:modified>
  <cp:category/>
</cp:coreProperties>
</file>