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B8EFD9" w14:textId="77777777" w:rsidR="004F2CC1" w:rsidRDefault="000657CA">
      <w:pPr>
        <w:spacing w:after="20"/>
        <w:jc w:val="center"/>
      </w:pPr>
      <w:r>
        <w:rPr>
          <w:b/>
          <w:color w:val="17365D"/>
          <w:sz w:val="32"/>
        </w:rPr>
        <w:t>THE LIL RASCALS</w:t>
      </w:r>
    </w:p>
    <w:p w14:paraId="12D62A1B" w14:textId="77777777" w:rsidR="004F2CC1" w:rsidRDefault="000657CA">
      <w:pPr>
        <w:spacing w:after="20"/>
        <w:jc w:val="center"/>
      </w:pPr>
      <w:r>
        <w:rPr>
          <w:b/>
          <w:color w:val="17365D"/>
          <w:sz w:val="38"/>
        </w:rPr>
        <w:t>Uncollected Child and Late Collection Policy</w:t>
      </w:r>
    </w:p>
    <w:p w14:paraId="3D1A1238" w14:textId="77777777" w:rsidR="004F2CC1" w:rsidRDefault="000657CA">
      <w:pPr>
        <w:spacing w:after="20"/>
        <w:jc w:val="center"/>
      </w:pPr>
      <w:r>
        <w:rPr>
          <w:b/>
          <w:color w:val="365F91"/>
          <w:sz w:val="24"/>
        </w:rPr>
        <w:t>Watermore Setting</w:t>
      </w:r>
    </w:p>
    <w:p w14:paraId="2C39C1F7" w14:textId="77777777" w:rsidR="004F2CC1" w:rsidRDefault="000657CA">
      <w:pPr>
        <w:spacing w:after="140"/>
        <w:jc w:val="center"/>
      </w:pPr>
      <w:r>
        <w:rPr>
          <w:sz w:val="18"/>
        </w:rPr>
        <w:t>Watermore Primary School, Lower Stone Close, Frampton Cotterell, Bristol BS36 2LE</w:t>
      </w:r>
    </w:p>
    <w:tbl>
      <w:tblPr>
        <w:tblStyle w:val="TableGrid"/>
        <w:tblW w:w="0" w:type="auto"/>
        <w:jc w:val="center"/>
        <w:tblLook w:val="04A0" w:firstRow="1" w:lastRow="0" w:firstColumn="1" w:lastColumn="0" w:noHBand="0" w:noVBand="1"/>
      </w:tblPr>
      <w:tblGrid>
        <w:gridCol w:w="5040"/>
        <w:gridCol w:w="5040"/>
      </w:tblGrid>
      <w:tr w:rsidR="004F2CC1" w14:paraId="78B1DBAF" w14:textId="77777777">
        <w:trPr>
          <w:jc w:val="center"/>
        </w:trPr>
        <w:tc>
          <w:tcPr>
            <w:tcW w:w="5040" w:type="dxa"/>
            <w:shd w:val="clear" w:color="auto" w:fill="D9EAF7"/>
            <w:vAlign w:val="center"/>
          </w:tcPr>
          <w:p w14:paraId="3ED2EF7B" w14:textId="77777777" w:rsidR="004F2CC1" w:rsidRDefault="000657CA">
            <w:pPr>
              <w:spacing w:after="0"/>
            </w:pPr>
            <w:r>
              <w:rPr>
                <w:b/>
                <w:color w:val="17365D"/>
              </w:rPr>
              <w:t>Version</w:t>
            </w:r>
          </w:p>
        </w:tc>
        <w:tc>
          <w:tcPr>
            <w:tcW w:w="5040" w:type="dxa"/>
            <w:vAlign w:val="center"/>
          </w:tcPr>
          <w:p w14:paraId="3D3A17DA" w14:textId="77777777" w:rsidR="004F2CC1" w:rsidRDefault="000657CA">
            <w:pPr>
              <w:spacing w:after="0"/>
            </w:pPr>
            <w:r>
              <w:t>September 2026 framework update</w:t>
            </w:r>
          </w:p>
        </w:tc>
      </w:tr>
      <w:tr w:rsidR="004F2CC1" w14:paraId="7CCE7803" w14:textId="77777777">
        <w:trPr>
          <w:jc w:val="center"/>
        </w:trPr>
        <w:tc>
          <w:tcPr>
            <w:tcW w:w="5040" w:type="dxa"/>
            <w:shd w:val="clear" w:color="auto" w:fill="D9EAF7"/>
            <w:vAlign w:val="center"/>
          </w:tcPr>
          <w:p w14:paraId="5A45D271" w14:textId="77777777" w:rsidR="004F2CC1" w:rsidRDefault="000657CA">
            <w:pPr>
              <w:spacing w:after="0"/>
            </w:pPr>
            <w:r>
              <w:rPr>
                <w:b/>
                <w:color w:val="17365D"/>
              </w:rPr>
              <w:t>Prepared</w:t>
            </w:r>
          </w:p>
        </w:tc>
        <w:tc>
          <w:tcPr>
            <w:tcW w:w="5040" w:type="dxa"/>
            <w:vAlign w:val="center"/>
          </w:tcPr>
          <w:p w14:paraId="43A71B48" w14:textId="77777777" w:rsidR="004F2CC1" w:rsidRDefault="000657CA">
            <w:pPr>
              <w:spacing w:after="0"/>
            </w:pPr>
            <w:r>
              <w:t>August 2026</w:t>
            </w:r>
          </w:p>
        </w:tc>
      </w:tr>
      <w:tr w:rsidR="004F2CC1" w14:paraId="2935900A" w14:textId="77777777">
        <w:trPr>
          <w:jc w:val="center"/>
        </w:trPr>
        <w:tc>
          <w:tcPr>
            <w:tcW w:w="5040" w:type="dxa"/>
            <w:shd w:val="clear" w:color="auto" w:fill="D9EAF7"/>
            <w:vAlign w:val="center"/>
          </w:tcPr>
          <w:p w14:paraId="17DF09A6" w14:textId="77777777" w:rsidR="004F2CC1" w:rsidRDefault="000657CA">
            <w:pPr>
              <w:spacing w:after="0"/>
            </w:pPr>
            <w:r>
              <w:rPr>
                <w:b/>
                <w:color w:val="17365D"/>
              </w:rPr>
              <w:t>Effective from</w:t>
            </w:r>
          </w:p>
        </w:tc>
        <w:tc>
          <w:tcPr>
            <w:tcW w:w="5040" w:type="dxa"/>
            <w:vAlign w:val="center"/>
          </w:tcPr>
          <w:p w14:paraId="6281D0D6" w14:textId="77777777" w:rsidR="004F2CC1" w:rsidRDefault="000657CA">
            <w:pPr>
              <w:spacing w:after="0"/>
            </w:pPr>
            <w:r>
              <w:t>1 September 2026</w:t>
            </w:r>
          </w:p>
        </w:tc>
      </w:tr>
      <w:tr w:rsidR="004F2CC1" w14:paraId="48F594DE" w14:textId="77777777">
        <w:trPr>
          <w:jc w:val="center"/>
        </w:trPr>
        <w:tc>
          <w:tcPr>
            <w:tcW w:w="5040" w:type="dxa"/>
            <w:shd w:val="clear" w:color="auto" w:fill="D9EAF7"/>
            <w:vAlign w:val="center"/>
          </w:tcPr>
          <w:p w14:paraId="06E39180" w14:textId="77777777" w:rsidR="004F2CC1" w:rsidRDefault="000657CA">
            <w:pPr>
              <w:spacing w:after="0"/>
            </w:pPr>
            <w:r>
              <w:rPr>
                <w:b/>
                <w:color w:val="17365D"/>
              </w:rPr>
              <w:t>Review due</w:t>
            </w:r>
          </w:p>
        </w:tc>
        <w:tc>
          <w:tcPr>
            <w:tcW w:w="5040" w:type="dxa"/>
            <w:vAlign w:val="center"/>
          </w:tcPr>
          <w:p w14:paraId="63518203" w14:textId="77777777" w:rsidR="004F2CC1" w:rsidRDefault="000657CA">
            <w:pPr>
              <w:spacing w:after="0"/>
            </w:pPr>
            <w:r>
              <w:t>September 2027</w:t>
            </w:r>
          </w:p>
        </w:tc>
      </w:tr>
      <w:tr w:rsidR="004F2CC1" w14:paraId="57FF13F6" w14:textId="77777777">
        <w:trPr>
          <w:jc w:val="center"/>
        </w:trPr>
        <w:tc>
          <w:tcPr>
            <w:tcW w:w="5040" w:type="dxa"/>
            <w:shd w:val="clear" w:color="auto" w:fill="D9EAF7"/>
            <w:vAlign w:val="center"/>
          </w:tcPr>
          <w:p w14:paraId="105CD215" w14:textId="77777777" w:rsidR="004F2CC1" w:rsidRDefault="000657CA">
            <w:pPr>
              <w:spacing w:after="0"/>
            </w:pPr>
            <w:r>
              <w:rPr>
                <w:b/>
                <w:color w:val="17365D"/>
              </w:rPr>
              <w:t>Applies to</w:t>
            </w:r>
          </w:p>
        </w:tc>
        <w:tc>
          <w:tcPr>
            <w:tcW w:w="5040" w:type="dxa"/>
            <w:vAlign w:val="center"/>
          </w:tcPr>
          <w:p w14:paraId="53F42367" w14:textId="77777777" w:rsidR="004F2CC1" w:rsidRDefault="000657CA">
            <w:pPr>
              <w:spacing w:after="0"/>
            </w:pPr>
            <w:r>
              <w:t>The Lil Rascals provision at Watermore</w:t>
            </w:r>
          </w:p>
        </w:tc>
      </w:tr>
      <w:tr w:rsidR="004F2CC1" w14:paraId="78283237" w14:textId="77777777">
        <w:trPr>
          <w:jc w:val="center"/>
        </w:trPr>
        <w:tc>
          <w:tcPr>
            <w:tcW w:w="5040" w:type="dxa"/>
            <w:shd w:val="clear" w:color="auto" w:fill="D9EAF7"/>
            <w:vAlign w:val="center"/>
          </w:tcPr>
          <w:p w14:paraId="6FADB3A2" w14:textId="77777777" w:rsidR="004F2CC1" w:rsidRDefault="000657CA">
            <w:pPr>
              <w:spacing w:after="0"/>
            </w:pPr>
            <w:r>
              <w:rPr>
                <w:b/>
                <w:color w:val="17365D"/>
              </w:rPr>
              <w:t>Policy owner</w:t>
            </w:r>
          </w:p>
        </w:tc>
        <w:tc>
          <w:tcPr>
            <w:tcW w:w="5040" w:type="dxa"/>
            <w:vAlign w:val="center"/>
          </w:tcPr>
          <w:p w14:paraId="75D143F0" w14:textId="77777777" w:rsidR="004F2CC1" w:rsidRDefault="000657CA">
            <w:pPr>
              <w:spacing w:after="0"/>
            </w:pPr>
            <w:r>
              <w:t>The Lil Rascals Directors / Watermore Person in Charge</w:t>
            </w:r>
          </w:p>
        </w:tc>
      </w:tr>
    </w:tbl>
    <w:p w14:paraId="391B54B4" w14:textId="77777777" w:rsidR="004F2CC1" w:rsidRDefault="004F2CC1">
      <w:pPr>
        <w:spacing w:after="20"/>
      </w:pPr>
    </w:p>
    <w:p w14:paraId="688D4672" w14:textId="77777777" w:rsidR="004F2CC1" w:rsidRDefault="000657CA">
      <w:pPr>
        <w:pStyle w:val="Heading1"/>
        <w:spacing w:before="160" w:after="60"/>
      </w:pPr>
      <w:r>
        <w:t>Key 2026 updates incorporated</w:t>
      </w:r>
    </w:p>
    <w:p w14:paraId="0ED46114" w14:textId="77777777" w:rsidR="004F2CC1" w:rsidRDefault="000657CA">
      <w:pPr>
        <w:pStyle w:val="ListBullet"/>
        <w:keepLines/>
        <w:spacing w:after="40"/>
      </w:pPr>
      <w:r>
        <w:t>Removed the unsafe previous option of taking an uncollected child to a staff member’s home.</w:t>
      </w:r>
    </w:p>
    <w:p w14:paraId="049CF1B2" w14:textId="77777777" w:rsidR="004F2CC1" w:rsidRDefault="000657CA">
      <w:pPr>
        <w:pStyle w:val="ListBullet"/>
        <w:keepLines/>
        <w:spacing w:after="40"/>
      </w:pPr>
      <w:r>
        <w:t>Strengthened authorised-collector, identity, safeguarding and emergency escalation arrangements.</w:t>
      </w:r>
    </w:p>
    <w:p w14:paraId="13F0DA56" w14:textId="77777777" w:rsidR="004F2CC1" w:rsidRDefault="000657CA">
      <w:pPr>
        <w:pStyle w:val="ListBullet"/>
        <w:keepLines/>
        <w:spacing w:after="40"/>
      </w:pPr>
      <w:r>
        <w:t>Added current South Gloucestershire Children’s Social Care and out-of-hours contacts.</w:t>
      </w:r>
    </w:p>
    <w:p w14:paraId="19F4D037" w14:textId="77777777" w:rsidR="004F2CC1" w:rsidRDefault="000657CA">
      <w:pPr>
        <w:pStyle w:val="ListBullet"/>
        <w:keepLines/>
        <w:spacing w:after="40"/>
      </w:pPr>
      <w:r>
        <w:t>Clarified that late fees are a contractual matter and must never influence safeguarding decisions or safe care of an uncollected child.</w:t>
      </w:r>
    </w:p>
    <w:p w14:paraId="5FE47F95" w14:textId="77777777" w:rsidR="004F2CC1" w:rsidRDefault="000657CA">
      <w:pPr>
        <w:pStyle w:val="Heading1"/>
        <w:spacing w:before="160" w:after="60"/>
      </w:pPr>
      <w:r>
        <w:t>1. Collection expectations</w:t>
      </w:r>
    </w:p>
    <w:p w14:paraId="5BFF5A68" w14:textId="77777777" w:rsidR="004F2CC1" w:rsidRDefault="000657CA">
      <w:pPr>
        <w:spacing w:line="252" w:lineRule="auto"/>
      </w:pPr>
      <w:r>
        <w:t>Children must be collected by the agreed collection time by a person authorised by the parent/carer. The Lil Rascals’ operational rule is that collectors must be aged 16 or over and listed/authorised on the child’s account or otherwise explicitly authorised through an approved verification process. Staff will not release a child where identity or authority cannot be established.</w:t>
      </w:r>
    </w:p>
    <w:p w14:paraId="6E3C3B78" w14:textId="77777777" w:rsidR="004F2CC1" w:rsidRDefault="000657CA">
      <w:pPr>
        <w:pStyle w:val="Heading1"/>
        <w:spacing w:before="160" w:after="60"/>
      </w:pPr>
      <w:r>
        <w:t>2. If a parent/carer is delayed</w:t>
      </w:r>
    </w:p>
    <w:p w14:paraId="17C255D2" w14:textId="77777777" w:rsidR="004F2CC1" w:rsidRDefault="000657CA">
      <w:pPr>
        <w:pStyle w:val="ListBullet"/>
        <w:keepLines/>
        <w:spacing w:after="40"/>
      </w:pPr>
      <w:r>
        <w:t>The child will remain safely supervised and reassured.</w:t>
      </w:r>
    </w:p>
    <w:p w14:paraId="15630A12" w14:textId="77777777" w:rsidR="004F2CC1" w:rsidRDefault="000657CA">
      <w:pPr>
        <w:pStyle w:val="ListBullet"/>
        <w:keepLines/>
        <w:spacing w:after="40"/>
      </w:pPr>
      <w:r>
        <w:t>Staff will check messages and attempt to contact the parent/carer using the numbers held on file.</w:t>
      </w:r>
    </w:p>
    <w:p w14:paraId="13861189" w14:textId="77777777" w:rsidR="004F2CC1" w:rsidRDefault="000657CA">
      <w:pPr>
        <w:pStyle w:val="ListBullet"/>
        <w:keepLines/>
        <w:spacing w:after="40"/>
      </w:pPr>
      <w:r>
        <w:t>If there is no response, staff will contact the child’s authorised emergency contacts in order.</w:t>
      </w:r>
    </w:p>
    <w:p w14:paraId="195B62B4" w14:textId="77777777" w:rsidR="004F2CC1" w:rsidRDefault="000657CA">
      <w:pPr>
        <w:pStyle w:val="ListBullet"/>
        <w:keepLines/>
        <w:spacing w:after="40"/>
      </w:pPr>
      <w:r>
        <w:t>At least two staff should remain where practicable until the child is safely transferred, subject to emergency circumstances and staffing availability.</w:t>
      </w:r>
    </w:p>
    <w:p w14:paraId="61E65420" w14:textId="77777777" w:rsidR="004F2CC1" w:rsidRDefault="000657CA">
      <w:pPr>
        <w:pStyle w:val="ListBullet"/>
        <w:keepLines/>
        <w:spacing w:after="40"/>
      </w:pPr>
      <w:r>
        <w:t>Any applicable late fee will be dealt with separately under the setting’s terms and conditions and will not affect the safeguarding response.</w:t>
      </w:r>
    </w:p>
    <w:p w14:paraId="5C364D6E" w14:textId="77777777" w:rsidR="004F2CC1" w:rsidRDefault="000657CA">
      <w:pPr>
        <w:pStyle w:val="Heading1"/>
        <w:spacing w:before="160" w:after="60"/>
      </w:pPr>
      <w:r>
        <w:t>3. Escalation when no authorised adult can be contacted</w:t>
      </w:r>
    </w:p>
    <w:p w14:paraId="2A454DD4" w14:textId="77777777" w:rsidR="004F2CC1" w:rsidRDefault="000657CA">
      <w:pPr>
        <w:spacing w:line="252" w:lineRule="auto"/>
      </w:pPr>
      <w:r>
        <w:t>If the setting cannot make safe collection arrangements within a reasonable period, the Person in Charge will contact South Gloucestershire Children’s Social Care for advice. The timing will take account of the child’s age, needs, distress, the length of delay, known family circumstances and the setting’s closing arrangements; staff will not wait for a rigid time threshold where there is a safeguarding concern.</w:t>
      </w:r>
    </w:p>
    <w:p w14:paraId="3FC781D3" w14:textId="77777777" w:rsidR="004F2CC1" w:rsidRDefault="000657CA">
      <w:pPr>
        <w:pStyle w:val="ListBullet"/>
        <w:keepLines/>
        <w:spacing w:after="40"/>
      </w:pPr>
      <w:r>
        <w:t>Children’s Social Care: 01454 866000 during office hours.</w:t>
      </w:r>
    </w:p>
    <w:p w14:paraId="63CC6440" w14:textId="77777777" w:rsidR="004F2CC1" w:rsidRDefault="000657CA">
      <w:pPr>
        <w:pStyle w:val="ListBullet"/>
        <w:keepLines/>
        <w:spacing w:after="40"/>
      </w:pPr>
      <w:r>
        <w:t>Emergency Duty Team/out of hours: 01454 615165.</w:t>
      </w:r>
    </w:p>
    <w:p w14:paraId="332EDAF8" w14:textId="77777777" w:rsidR="004F2CC1" w:rsidRDefault="000657CA">
      <w:pPr>
        <w:pStyle w:val="ListBullet"/>
        <w:keepLines/>
        <w:spacing w:after="40"/>
      </w:pPr>
      <w:r>
        <w:t>Call 999 if there is immediate danger or another emergency requiring police assistance.</w:t>
      </w:r>
    </w:p>
    <w:p w14:paraId="27932F44" w14:textId="77777777" w:rsidR="004F2CC1" w:rsidRDefault="000657CA">
      <w:pPr>
        <w:pStyle w:val="Heading1"/>
        <w:spacing w:before="160" w:after="60"/>
      </w:pPr>
      <w:r>
        <w:t>4. What staff must not do</w:t>
      </w:r>
    </w:p>
    <w:p w14:paraId="54890F01" w14:textId="77777777" w:rsidR="004F2CC1" w:rsidRDefault="000657CA">
      <w:pPr>
        <w:pStyle w:val="ListBullet"/>
        <w:keepLines/>
        <w:spacing w:after="40"/>
      </w:pPr>
      <w:r>
        <w:t>Do not leave the child alone or outside the premises.</w:t>
      </w:r>
    </w:p>
    <w:p w14:paraId="29118842" w14:textId="77777777" w:rsidR="004F2CC1" w:rsidRDefault="000657CA">
      <w:pPr>
        <w:pStyle w:val="ListBullet"/>
        <w:keepLines/>
        <w:spacing w:after="40"/>
      </w:pPr>
      <w:r>
        <w:t>Do not release the child to an unauthorised or inadequately verified person.</w:t>
      </w:r>
    </w:p>
    <w:p w14:paraId="20A51F39" w14:textId="77777777" w:rsidR="004F2CC1" w:rsidRDefault="000657CA">
      <w:pPr>
        <w:pStyle w:val="ListBullet"/>
        <w:keepLines/>
        <w:spacing w:after="40"/>
      </w:pPr>
      <w:r>
        <w:t>Do not take the child to a staff member’s private home or another unapproved location.</w:t>
      </w:r>
    </w:p>
    <w:p w14:paraId="79AB9FFA" w14:textId="77777777" w:rsidR="004F2CC1" w:rsidRDefault="000657CA">
      <w:pPr>
        <w:pStyle w:val="ListBullet"/>
        <w:keepLines/>
        <w:spacing w:after="40"/>
      </w:pPr>
      <w:r>
        <w:t>Do not transport the child in a private vehicle unless specifically authorised as part of a safeguarding/emergency plan and agreed with the appropriate authority.</w:t>
      </w:r>
    </w:p>
    <w:p w14:paraId="48252498" w14:textId="77777777" w:rsidR="004F2CC1" w:rsidRDefault="000657CA">
      <w:pPr>
        <w:pStyle w:val="ListBullet"/>
        <w:keepLines/>
        <w:spacing w:after="40"/>
      </w:pPr>
      <w:r>
        <w:t>Do not publicise the child’s circumstances or leave a notice disclosing where the child has been taken.</w:t>
      </w:r>
    </w:p>
    <w:p w14:paraId="53F9AEEA" w14:textId="77777777" w:rsidR="004F2CC1" w:rsidRDefault="000657CA">
      <w:pPr>
        <w:pStyle w:val="Heading1"/>
        <w:spacing w:before="160" w:after="60"/>
      </w:pPr>
      <w:r>
        <w:lastRenderedPageBreak/>
        <w:t>5. Transfer to statutory services</w:t>
      </w:r>
    </w:p>
    <w:p w14:paraId="2CB81CBA" w14:textId="77777777" w:rsidR="004F2CC1" w:rsidRDefault="000657CA">
      <w:pPr>
        <w:spacing w:line="252" w:lineRule="auto"/>
      </w:pPr>
      <w:r>
        <w:t>If Children’s Social Care or police arrange for the child to be transferred to their care, staff will verify the identity/authority of the receiving professional, record the time and details of the handover and continue reasonable attempts to inform the parent/carer as advised. Relevant records and information may be shared where necessary to safeguard the child.</w:t>
      </w:r>
    </w:p>
    <w:p w14:paraId="2E32DD9E" w14:textId="77777777" w:rsidR="004F2CC1" w:rsidRDefault="000657CA">
      <w:pPr>
        <w:pStyle w:val="Heading1"/>
        <w:spacing w:before="160" w:after="60"/>
      </w:pPr>
      <w:r>
        <w:t>6. Persistent late collection</w:t>
      </w:r>
    </w:p>
    <w:p w14:paraId="706CCC43" w14:textId="77777777" w:rsidR="004F2CC1" w:rsidRDefault="000657CA">
      <w:pPr>
        <w:spacing w:line="252" w:lineRule="auto"/>
      </w:pPr>
      <w:r>
        <w:t>Repeated late collection will be recorded and discussed with the parent/carer. Leaders will consider whether there are support, welfare or safeguarding issues and may agree an improvement plan. Persistent breaches may ultimately affect the child’s place under the setting’s terms, but decisions will consider the child’s welfare, equality duties and any known family circumstances.</w:t>
      </w:r>
    </w:p>
    <w:p w14:paraId="18E52CB0" w14:textId="77777777" w:rsidR="004F2CC1" w:rsidRDefault="000657CA">
      <w:pPr>
        <w:pStyle w:val="Heading1"/>
        <w:spacing w:before="160" w:after="60"/>
      </w:pPr>
      <w:r>
        <w:t>7. Recording and safeguarding</w:t>
      </w:r>
    </w:p>
    <w:p w14:paraId="2AF029A4" w14:textId="77777777" w:rsidR="004F2CC1" w:rsidRDefault="000657CA">
      <w:pPr>
        <w:spacing w:line="252" w:lineRule="auto"/>
      </w:pPr>
      <w:r>
        <w:t>Significant late/uncollected incidents will be recorded, including contact attempts and decisions. The DSL will be informed where circumstances indicate neglect, abandonment, domestic abuse, parental crisis or another safeguarding concern. The setting will consider whether any serious/significant event requires notification to Ofsted.</w:t>
      </w:r>
    </w:p>
    <w:p w14:paraId="5A7A39EA" w14:textId="77777777" w:rsidR="004F2CC1" w:rsidRDefault="000657CA">
      <w:pPr>
        <w:pStyle w:val="Heading1"/>
        <w:spacing w:before="160" w:after="60"/>
      </w:pPr>
      <w:r>
        <w:t>Legal and guidance framework</w:t>
      </w:r>
    </w:p>
    <w:p w14:paraId="1E0CAED6" w14:textId="77777777" w:rsidR="004F2CC1" w:rsidRDefault="000657CA">
      <w:pPr>
        <w:pStyle w:val="ListBullet"/>
        <w:keepLines/>
        <w:spacing w:after="40"/>
      </w:pPr>
      <w:r>
        <w:t>Statutory Framework for the Early Years Foundation Stage: group and school-based providers (effective 1 September 2026), Department for Education.</w:t>
      </w:r>
    </w:p>
    <w:p w14:paraId="679BFFA3" w14:textId="77777777" w:rsidR="004F2CC1" w:rsidRDefault="000657CA">
      <w:pPr>
        <w:pStyle w:val="ListBullet"/>
        <w:keepLines/>
        <w:spacing w:after="40"/>
      </w:pPr>
      <w:r>
        <w:t>Working Together to Safeguard Children 2026, HM Government.</w:t>
      </w:r>
    </w:p>
    <w:p w14:paraId="66AAFD62" w14:textId="77777777" w:rsidR="004F2CC1" w:rsidRDefault="000657CA">
      <w:pPr>
        <w:pStyle w:val="ListBullet"/>
        <w:keepLines/>
        <w:spacing w:after="40"/>
      </w:pPr>
      <w:r>
        <w:t>South Gloucestershire Children’s Partnership safeguarding contact information.</w:t>
      </w:r>
    </w:p>
    <w:p w14:paraId="48C78B64" w14:textId="77777777" w:rsidR="004F2CC1" w:rsidRDefault="000657CA">
      <w:pPr>
        <w:pStyle w:val="ListBullet"/>
        <w:keepLines/>
        <w:spacing w:after="40"/>
      </w:pPr>
      <w:r>
        <w:t>The Lil Rascals Safeguarding and Child Protection Policy.</w:t>
      </w:r>
    </w:p>
    <w:p w14:paraId="2A3B5FA9" w14:textId="77777777" w:rsidR="004F2CC1" w:rsidRDefault="000657CA">
      <w:pPr>
        <w:spacing w:line="252" w:lineRule="auto"/>
      </w:pPr>
      <w:r>
        <w:t>Where legislation or statutory guidance changes, the current legal requirement takes precedence over this policy. Local safeguarding, public health and emergency advice will be followed where relevant.</w:t>
      </w:r>
    </w:p>
    <w:p w14:paraId="42D19230" w14:textId="77777777" w:rsidR="004F2CC1" w:rsidRDefault="000657CA">
      <w:pPr>
        <w:pStyle w:val="Heading1"/>
        <w:spacing w:before="160" w:after="60"/>
      </w:pPr>
      <w:r>
        <w:t>Policy approval and review</w:t>
      </w:r>
    </w:p>
    <w:tbl>
      <w:tblPr>
        <w:tblStyle w:val="TableGrid"/>
        <w:tblW w:w="0" w:type="auto"/>
        <w:jc w:val="center"/>
        <w:tblLook w:val="04A0" w:firstRow="1" w:lastRow="0" w:firstColumn="1" w:lastColumn="0" w:noHBand="0" w:noVBand="1"/>
      </w:tblPr>
      <w:tblGrid>
        <w:gridCol w:w="5040"/>
        <w:gridCol w:w="5040"/>
      </w:tblGrid>
      <w:tr w:rsidR="004F2CC1" w14:paraId="5CDEEB76" w14:textId="77777777">
        <w:trPr>
          <w:jc w:val="center"/>
        </w:trPr>
        <w:tc>
          <w:tcPr>
            <w:tcW w:w="5040" w:type="dxa"/>
            <w:shd w:val="clear" w:color="auto" w:fill="D9EAF7"/>
            <w:vAlign w:val="center"/>
          </w:tcPr>
          <w:p w14:paraId="7CE21353" w14:textId="2C379666" w:rsidR="004F2CC1" w:rsidRDefault="000657CA">
            <w:pPr>
              <w:spacing w:after="0"/>
            </w:pPr>
            <w:r>
              <w:rPr>
                <w:b/>
                <w:color w:val="17365D"/>
              </w:rPr>
              <w:t>Approved</w:t>
            </w:r>
            <w:r>
              <w:rPr>
                <w:b/>
                <w:color w:val="17365D"/>
              </w:rPr>
              <w:t xml:space="preserve"> by</w:t>
            </w:r>
          </w:p>
        </w:tc>
        <w:tc>
          <w:tcPr>
            <w:tcW w:w="5040" w:type="dxa"/>
            <w:vAlign w:val="center"/>
          </w:tcPr>
          <w:p w14:paraId="080C59D5" w14:textId="40963BC3" w:rsidR="004F2CC1" w:rsidRDefault="003B259D">
            <w:pPr>
              <w:spacing w:after="0"/>
            </w:pPr>
            <w:r>
              <w:t>Craig Lambourne</w:t>
            </w:r>
          </w:p>
        </w:tc>
      </w:tr>
      <w:tr w:rsidR="004F2CC1" w14:paraId="2529003F" w14:textId="77777777">
        <w:trPr>
          <w:jc w:val="center"/>
        </w:trPr>
        <w:tc>
          <w:tcPr>
            <w:tcW w:w="5040" w:type="dxa"/>
            <w:shd w:val="clear" w:color="auto" w:fill="D9EAF7"/>
            <w:vAlign w:val="center"/>
          </w:tcPr>
          <w:p w14:paraId="6EFBF8B6" w14:textId="77777777" w:rsidR="004F2CC1" w:rsidRDefault="000657CA">
            <w:pPr>
              <w:spacing w:after="0"/>
            </w:pPr>
            <w:r>
              <w:rPr>
                <w:b/>
                <w:color w:val="17365D"/>
              </w:rPr>
              <w:t>Date approved</w:t>
            </w:r>
          </w:p>
        </w:tc>
        <w:tc>
          <w:tcPr>
            <w:tcW w:w="5040" w:type="dxa"/>
            <w:vAlign w:val="center"/>
          </w:tcPr>
          <w:p w14:paraId="53815F11" w14:textId="0F456037" w:rsidR="004F2CC1" w:rsidRDefault="003B259D">
            <w:pPr>
              <w:spacing w:after="0"/>
            </w:pPr>
            <w:r>
              <w:t>10/08/26</w:t>
            </w:r>
          </w:p>
        </w:tc>
      </w:tr>
      <w:tr w:rsidR="004F2CC1" w14:paraId="42BA0789" w14:textId="77777777">
        <w:trPr>
          <w:jc w:val="center"/>
        </w:trPr>
        <w:tc>
          <w:tcPr>
            <w:tcW w:w="5040" w:type="dxa"/>
            <w:shd w:val="clear" w:color="auto" w:fill="D9EAF7"/>
            <w:vAlign w:val="center"/>
          </w:tcPr>
          <w:p w14:paraId="30FB2809" w14:textId="77777777" w:rsidR="004F2CC1" w:rsidRDefault="000657CA">
            <w:pPr>
              <w:spacing w:after="0"/>
            </w:pPr>
            <w:r>
              <w:rPr>
                <w:b/>
                <w:color w:val="17365D"/>
              </w:rPr>
              <w:t>Signature</w:t>
            </w:r>
          </w:p>
        </w:tc>
        <w:tc>
          <w:tcPr>
            <w:tcW w:w="5040" w:type="dxa"/>
            <w:vAlign w:val="center"/>
          </w:tcPr>
          <w:p w14:paraId="2E3BAF1F" w14:textId="5EFF7255" w:rsidR="004F2CC1" w:rsidRDefault="003B259D">
            <w:pPr>
              <w:spacing w:after="0"/>
            </w:pPr>
            <w:r>
              <w:t>C.Lambourne</w:t>
            </w:r>
          </w:p>
        </w:tc>
      </w:tr>
      <w:tr w:rsidR="004F2CC1" w14:paraId="5459B984" w14:textId="77777777">
        <w:trPr>
          <w:jc w:val="center"/>
        </w:trPr>
        <w:tc>
          <w:tcPr>
            <w:tcW w:w="5040" w:type="dxa"/>
            <w:shd w:val="clear" w:color="auto" w:fill="D9EAF7"/>
            <w:vAlign w:val="center"/>
          </w:tcPr>
          <w:p w14:paraId="75BFF359" w14:textId="77777777" w:rsidR="004F2CC1" w:rsidRDefault="000657CA">
            <w:pPr>
              <w:spacing w:after="0"/>
            </w:pPr>
            <w:r>
              <w:rPr>
                <w:b/>
                <w:color w:val="17365D"/>
              </w:rPr>
              <w:t>Next scheduled review</w:t>
            </w:r>
          </w:p>
        </w:tc>
        <w:tc>
          <w:tcPr>
            <w:tcW w:w="5040" w:type="dxa"/>
            <w:vAlign w:val="center"/>
          </w:tcPr>
          <w:p w14:paraId="5FE7A2B4" w14:textId="77777777" w:rsidR="004F2CC1" w:rsidRDefault="000657CA">
            <w:pPr>
              <w:spacing w:after="0"/>
            </w:pPr>
            <w:r>
              <w:t>September 2027 (or earlier if required)</w:t>
            </w:r>
          </w:p>
        </w:tc>
      </w:tr>
    </w:tbl>
    <w:p w14:paraId="3A4E2B44" w14:textId="77777777" w:rsidR="000657CA" w:rsidRDefault="000657CA"/>
    <w:sectPr w:rsidR="000657CA" w:rsidSect="00034616">
      <w:headerReference w:type="default" r:id="rId8"/>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5F739D" w14:textId="77777777" w:rsidR="000657CA" w:rsidRDefault="000657CA">
      <w:pPr>
        <w:spacing w:after="0" w:line="240" w:lineRule="auto"/>
      </w:pPr>
      <w:r>
        <w:separator/>
      </w:r>
    </w:p>
  </w:endnote>
  <w:endnote w:type="continuationSeparator" w:id="0">
    <w:p w14:paraId="3015E732" w14:textId="77777777" w:rsidR="000657CA" w:rsidRDefault="0006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A72AA4" w14:textId="77777777" w:rsidR="004F2CC1" w:rsidRDefault="000657CA">
    <w:pPr>
      <w:pStyle w:val="Footer"/>
      <w:jc w:val="center"/>
    </w:pPr>
    <w:r>
      <w:rPr>
        <w:color w:val="5A5A5A"/>
        <w:sz w:val="16"/>
      </w:rPr>
      <w:t xml:space="preserve">Effective from 1 September </w:t>
    </w:r>
    <w:proofErr w:type="gramStart"/>
    <w:r>
      <w:rPr>
        <w:color w:val="5A5A5A"/>
        <w:sz w:val="16"/>
      </w:rPr>
      <w:t>2026  |</w:t>
    </w:r>
    <w:proofErr w:type="gramEnd"/>
    <w:r>
      <w:rPr>
        <w:color w:val="5A5A5A"/>
        <w:sz w:val="16"/>
      </w:rPr>
      <w:t xml:space="preserve">  Review at least annually and sooner if guidance or circumstances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06A588" w14:textId="77777777" w:rsidR="000657CA" w:rsidRDefault="000657CA">
      <w:pPr>
        <w:spacing w:after="0" w:line="240" w:lineRule="auto"/>
      </w:pPr>
      <w:r>
        <w:separator/>
      </w:r>
    </w:p>
  </w:footnote>
  <w:footnote w:type="continuationSeparator" w:id="0">
    <w:p w14:paraId="75723B65" w14:textId="77777777" w:rsidR="000657CA" w:rsidRDefault="000657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57EE2" w14:textId="77777777" w:rsidR="004F2CC1" w:rsidRDefault="000657CA">
    <w:pPr>
      <w:pStyle w:val="Header"/>
      <w:jc w:val="right"/>
    </w:pPr>
    <w:r>
      <w:rPr>
        <w:color w:val="365F91"/>
        <w:sz w:val="16"/>
      </w:rPr>
      <w:t xml:space="preserve">The Lil Rascals | </w:t>
    </w:r>
    <w:proofErr w:type="spellStart"/>
    <w:r>
      <w:rPr>
        <w:color w:val="365F91"/>
        <w:sz w:val="16"/>
      </w:rPr>
      <w:t>Watermore</w:t>
    </w:r>
    <w:proofErr w:type="spellEnd"/>
    <w:r>
      <w:rPr>
        <w:color w:val="365F91"/>
        <w:sz w:val="16"/>
      </w:rPr>
      <w:t xml:space="preserve"> Uncollected Child / Late Collection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538999">
    <w:abstractNumId w:val="8"/>
  </w:num>
  <w:num w:numId="2" w16cid:durableId="1650207229">
    <w:abstractNumId w:val="6"/>
  </w:num>
  <w:num w:numId="3" w16cid:durableId="1018197510">
    <w:abstractNumId w:val="5"/>
  </w:num>
  <w:num w:numId="4" w16cid:durableId="729572330">
    <w:abstractNumId w:val="4"/>
  </w:num>
  <w:num w:numId="5" w16cid:durableId="1217006003">
    <w:abstractNumId w:val="7"/>
  </w:num>
  <w:num w:numId="6" w16cid:durableId="74671972">
    <w:abstractNumId w:val="3"/>
  </w:num>
  <w:num w:numId="7" w16cid:durableId="1784421378">
    <w:abstractNumId w:val="2"/>
  </w:num>
  <w:num w:numId="8" w16cid:durableId="829174242">
    <w:abstractNumId w:val="1"/>
  </w:num>
  <w:num w:numId="9" w16cid:durableId="8657986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7CA"/>
    <w:rsid w:val="0015074B"/>
    <w:rsid w:val="00190680"/>
    <w:rsid w:val="0029639D"/>
    <w:rsid w:val="00326F90"/>
    <w:rsid w:val="003B259D"/>
    <w:rsid w:val="004F2CC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F5518C-33C6-A942-8C4D-FFC4760B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color w:val="1F1F1F"/>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Lambourne</cp:lastModifiedBy>
  <cp:revision>2</cp:revision>
  <dcterms:created xsi:type="dcterms:W3CDTF">2013-12-23T23:15:00Z</dcterms:created>
  <dcterms:modified xsi:type="dcterms:W3CDTF">2026-08-12T18:47:00Z</dcterms:modified>
  <cp:category/>
</cp:coreProperties>
</file>